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5A" w:rsidRPr="00DD0F71" w:rsidRDefault="00C5055A" w:rsidP="00B85EE9">
      <w:pPr>
        <w:ind w:left="5387"/>
        <w:jc w:val="center"/>
        <w:rPr>
          <w:szCs w:val="28"/>
        </w:rPr>
      </w:pPr>
      <w:r w:rsidRPr="00DD0F71">
        <w:rPr>
          <w:szCs w:val="28"/>
        </w:rPr>
        <w:t xml:space="preserve">Губернатору </w:t>
      </w:r>
    </w:p>
    <w:p w:rsidR="008B1979" w:rsidRDefault="00C5055A" w:rsidP="00B85EE9">
      <w:pPr>
        <w:ind w:left="5387"/>
        <w:jc w:val="center"/>
        <w:rPr>
          <w:szCs w:val="28"/>
        </w:rPr>
      </w:pPr>
      <w:r w:rsidRPr="00DD0F71">
        <w:rPr>
          <w:szCs w:val="28"/>
        </w:rPr>
        <w:t xml:space="preserve">Ленинградской области – </w:t>
      </w:r>
    </w:p>
    <w:p w:rsidR="00207F29" w:rsidRPr="00DD0F71" w:rsidRDefault="00C5055A" w:rsidP="00B85EE9">
      <w:pPr>
        <w:ind w:left="5387"/>
        <w:jc w:val="center"/>
        <w:rPr>
          <w:szCs w:val="28"/>
        </w:rPr>
      </w:pPr>
      <w:r w:rsidRPr="00DD0F71">
        <w:rPr>
          <w:szCs w:val="28"/>
        </w:rPr>
        <w:t>председателю Правительства Ленинградской области</w:t>
      </w:r>
    </w:p>
    <w:p w:rsidR="00C5055A" w:rsidRPr="00DD0F71" w:rsidRDefault="00C5055A" w:rsidP="00B85EE9">
      <w:pPr>
        <w:ind w:left="5387"/>
        <w:jc w:val="center"/>
        <w:rPr>
          <w:szCs w:val="28"/>
        </w:rPr>
      </w:pPr>
    </w:p>
    <w:p w:rsidR="00C5055A" w:rsidRPr="00DD0F71" w:rsidRDefault="00C5055A" w:rsidP="00B85EE9">
      <w:pPr>
        <w:ind w:left="5387"/>
        <w:jc w:val="center"/>
        <w:rPr>
          <w:szCs w:val="28"/>
        </w:rPr>
      </w:pPr>
      <w:r w:rsidRPr="00DD0F71">
        <w:rPr>
          <w:szCs w:val="28"/>
        </w:rPr>
        <w:t>А.Ю. Дрозденко</w:t>
      </w:r>
    </w:p>
    <w:p w:rsidR="001F5910" w:rsidRPr="001F5910" w:rsidRDefault="001F5910" w:rsidP="00CA3092">
      <w:pPr>
        <w:jc w:val="center"/>
        <w:rPr>
          <w:szCs w:val="28"/>
        </w:rPr>
      </w:pPr>
    </w:p>
    <w:p w:rsidR="00207F29" w:rsidRDefault="00207F29"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C231D4" w:rsidRDefault="00C231D4" w:rsidP="00CA3092">
      <w:pPr>
        <w:jc w:val="center"/>
        <w:rPr>
          <w:b/>
          <w:szCs w:val="28"/>
        </w:rPr>
      </w:pPr>
    </w:p>
    <w:p w:rsidR="00530503" w:rsidRDefault="00530503" w:rsidP="00CA3092">
      <w:pPr>
        <w:jc w:val="center"/>
        <w:rPr>
          <w:b/>
          <w:szCs w:val="28"/>
        </w:rPr>
      </w:pPr>
    </w:p>
    <w:p w:rsidR="00530503" w:rsidRDefault="00530503" w:rsidP="00CA3092">
      <w:pPr>
        <w:jc w:val="center"/>
        <w:rPr>
          <w:b/>
          <w:szCs w:val="28"/>
        </w:rPr>
      </w:pPr>
    </w:p>
    <w:p w:rsidR="00C231D4" w:rsidRPr="00CA3092" w:rsidRDefault="00C231D4" w:rsidP="00CA3092">
      <w:pPr>
        <w:jc w:val="center"/>
        <w:rPr>
          <w:b/>
          <w:szCs w:val="28"/>
        </w:rPr>
      </w:pPr>
    </w:p>
    <w:p w:rsidR="00C231D4" w:rsidRPr="00C231D4" w:rsidRDefault="00C231D4" w:rsidP="00CA3092">
      <w:pPr>
        <w:jc w:val="center"/>
        <w:rPr>
          <w:rFonts w:eastAsia="Calibri"/>
          <w:b/>
          <w:szCs w:val="28"/>
          <w:lang w:eastAsia="en-US"/>
        </w:rPr>
      </w:pPr>
      <w:r w:rsidRPr="00C231D4">
        <w:rPr>
          <w:rFonts w:eastAsia="Calibri"/>
          <w:b/>
          <w:szCs w:val="28"/>
          <w:lang w:eastAsia="en-US"/>
        </w:rPr>
        <w:t>ДОКЛАД</w:t>
      </w:r>
    </w:p>
    <w:p w:rsidR="00C231D4" w:rsidRPr="00C231D4" w:rsidRDefault="00C231D4" w:rsidP="00CA3092">
      <w:pPr>
        <w:jc w:val="center"/>
        <w:rPr>
          <w:rFonts w:eastAsia="Calibri"/>
          <w:b/>
          <w:szCs w:val="28"/>
          <w:lang w:eastAsia="en-US"/>
        </w:rPr>
      </w:pPr>
      <w:r w:rsidRPr="00C231D4">
        <w:rPr>
          <w:rFonts w:eastAsia="Calibri"/>
          <w:b/>
          <w:szCs w:val="28"/>
          <w:lang w:eastAsia="en-US"/>
        </w:rPr>
        <w:t xml:space="preserve">комитета по топливно-энергетическому комплексу </w:t>
      </w:r>
    </w:p>
    <w:p w:rsidR="00C231D4" w:rsidRPr="00C231D4" w:rsidRDefault="00C231D4" w:rsidP="00CA3092">
      <w:pPr>
        <w:jc w:val="center"/>
        <w:rPr>
          <w:rFonts w:eastAsia="Calibri"/>
          <w:b/>
          <w:szCs w:val="28"/>
          <w:lang w:eastAsia="en-US"/>
        </w:rPr>
      </w:pPr>
      <w:r w:rsidRPr="00C231D4">
        <w:rPr>
          <w:rFonts w:eastAsia="Calibri"/>
          <w:b/>
          <w:szCs w:val="28"/>
          <w:lang w:eastAsia="en-US"/>
        </w:rPr>
        <w:t>Ленинградской области о</w:t>
      </w:r>
      <w:r w:rsidR="004A6FFB" w:rsidRPr="00CA3092">
        <w:rPr>
          <w:rFonts w:eastAsia="Calibri"/>
          <w:b/>
          <w:szCs w:val="28"/>
          <w:lang w:eastAsia="en-US"/>
        </w:rPr>
        <w:t xml:space="preserve"> ходе выполнения Плана мероприятий по энергосбережению и повышению энергетической эффективности в Ленинградской области</w:t>
      </w:r>
      <w:r w:rsidR="001F5910" w:rsidRPr="00CA3092">
        <w:rPr>
          <w:rFonts w:eastAsia="Calibri"/>
          <w:b/>
          <w:szCs w:val="28"/>
          <w:lang w:eastAsia="en-US"/>
        </w:rPr>
        <w:t>,</w:t>
      </w:r>
      <w:r w:rsidR="004A6FFB" w:rsidRPr="00CA3092">
        <w:rPr>
          <w:rFonts w:eastAsia="Calibri"/>
          <w:b/>
          <w:szCs w:val="28"/>
          <w:lang w:eastAsia="en-US"/>
        </w:rPr>
        <w:t xml:space="preserve"> утвержденного распоряжением Правительства Ленинградской области от 2 марта 2020 года № 157-р </w:t>
      </w:r>
      <w:r w:rsidRPr="00C231D4">
        <w:rPr>
          <w:rFonts w:eastAsia="Calibri"/>
          <w:b/>
          <w:szCs w:val="28"/>
          <w:lang w:eastAsia="en-US"/>
        </w:rPr>
        <w:t xml:space="preserve"> </w:t>
      </w:r>
    </w:p>
    <w:p w:rsidR="00C231D4" w:rsidRPr="00CA3092" w:rsidRDefault="00C231D4" w:rsidP="00CA3092">
      <w:pPr>
        <w:jc w:val="center"/>
        <w:rPr>
          <w:b/>
          <w:szCs w:val="28"/>
        </w:rPr>
      </w:pPr>
    </w:p>
    <w:p w:rsidR="001F5910" w:rsidRDefault="001F5910"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BD4B1A" w:rsidRDefault="00BD4B1A" w:rsidP="00CA3092">
      <w:pPr>
        <w:jc w:val="center"/>
        <w:rPr>
          <w:b/>
          <w:szCs w:val="28"/>
        </w:rPr>
      </w:pPr>
    </w:p>
    <w:p w:rsidR="00C5055A" w:rsidRDefault="00C5055A" w:rsidP="00CA3092">
      <w:pPr>
        <w:jc w:val="center"/>
        <w:rPr>
          <w:b/>
          <w:szCs w:val="28"/>
        </w:rPr>
      </w:pPr>
    </w:p>
    <w:p w:rsidR="003E17EA" w:rsidRDefault="003E17EA" w:rsidP="00CA3092">
      <w:pPr>
        <w:jc w:val="center"/>
        <w:rPr>
          <w:b/>
          <w:szCs w:val="28"/>
        </w:rPr>
      </w:pPr>
    </w:p>
    <w:p w:rsidR="00570680" w:rsidRDefault="00570680" w:rsidP="00BD4B1A">
      <w:pPr>
        <w:ind w:right="28"/>
        <w:jc w:val="center"/>
        <w:rPr>
          <w:b/>
          <w:szCs w:val="28"/>
        </w:rPr>
      </w:pPr>
    </w:p>
    <w:p w:rsidR="00BD4B1A" w:rsidRDefault="00BD4B1A" w:rsidP="00BD4B1A">
      <w:pPr>
        <w:pStyle w:val="a3"/>
        <w:spacing w:before="0" w:line="240" w:lineRule="auto"/>
        <w:ind w:firstLine="142"/>
        <w:jc w:val="center"/>
        <w:rPr>
          <w:rFonts w:ascii="Times New Roman" w:hAnsi="Times New Roman" w:cs="Times New Roman"/>
          <w:color w:val="auto"/>
        </w:rPr>
      </w:pPr>
      <w:r w:rsidRPr="00117156">
        <w:rPr>
          <w:rFonts w:ascii="Times New Roman" w:hAnsi="Times New Roman" w:cs="Times New Roman"/>
          <w:color w:val="auto"/>
        </w:rPr>
        <w:lastRenderedPageBreak/>
        <w:t>Оглавление</w:t>
      </w:r>
    </w:p>
    <w:p w:rsidR="00BD4B1A" w:rsidRDefault="00BD4B1A" w:rsidP="00BD4B1A"/>
    <w:p w:rsidR="00BD4B1A" w:rsidRPr="00363176" w:rsidRDefault="00BD4B1A" w:rsidP="008B1979">
      <w:pPr>
        <w:pStyle w:val="11"/>
        <w:numPr>
          <w:ilvl w:val="0"/>
          <w:numId w:val="13"/>
        </w:numPr>
        <w:tabs>
          <w:tab w:val="clear" w:pos="1134"/>
          <w:tab w:val="left" w:pos="709"/>
        </w:tabs>
        <w:ind w:left="0" w:firstLine="567"/>
        <w:rPr>
          <w:b w:val="0"/>
        </w:rPr>
      </w:pPr>
      <w:r w:rsidRPr="00363176">
        <w:rPr>
          <w:b w:val="0"/>
        </w:rPr>
        <w:t>Общие сведения о ходе выполнения Плана мероприятий по энергосбережению и повышению энергетической эффективности в Ленинградской области</w:t>
      </w:r>
    </w:p>
    <w:p w:rsidR="00BD4B1A" w:rsidRPr="00363176" w:rsidRDefault="00BD4B1A" w:rsidP="008B1979">
      <w:pPr>
        <w:pStyle w:val="a6"/>
        <w:numPr>
          <w:ilvl w:val="0"/>
          <w:numId w:val="13"/>
        </w:numPr>
        <w:tabs>
          <w:tab w:val="left" w:pos="426"/>
          <w:tab w:val="left" w:pos="709"/>
          <w:tab w:val="left" w:pos="851"/>
          <w:tab w:val="left" w:pos="993"/>
        </w:tabs>
        <w:ind w:left="0" w:firstLine="567"/>
        <w:jc w:val="both"/>
        <w:rPr>
          <w:szCs w:val="28"/>
        </w:rPr>
      </w:pPr>
      <w:r w:rsidRPr="00363176">
        <w:rPr>
          <w:szCs w:val="28"/>
        </w:rPr>
        <w:t xml:space="preserve">Организационное обеспечение повышения энергоэффективности на территории Ленинградской области </w:t>
      </w:r>
    </w:p>
    <w:p w:rsidR="00BD4B1A" w:rsidRPr="00363176" w:rsidRDefault="00BD4B1A" w:rsidP="008B1979">
      <w:pPr>
        <w:pStyle w:val="11"/>
        <w:numPr>
          <w:ilvl w:val="0"/>
          <w:numId w:val="13"/>
        </w:numPr>
        <w:tabs>
          <w:tab w:val="clear" w:pos="1134"/>
          <w:tab w:val="left" w:pos="709"/>
        </w:tabs>
        <w:ind w:left="0" w:firstLine="567"/>
        <w:rPr>
          <w:b w:val="0"/>
        </w:rPr>
      </w:pPr>
      <w:r w:rsidRPr="00363176">
        <w:rPr>
          <w:b w:val="0"/>
        </w:rPr>
        <w:t>Финансовое обеспечение государственной политики в области повышения энергетической эффективности за счет средств внебюджетных источников</w:t>
      </w:r>
    </w:p>
    <w:p w:rsidR="00BD4B1A" w:rsidRPr="00363176" w:rsidRDefault="00BD4B1A" w:rsidP="008B1979">
      <w:pPr>
        <w:pStyle w:val="11"/>
        <w:numPr>
          <w:ilvl w:val="0"/>
          <w:numId w:val="13"/>
        </w:numPr>
        <w:tabs>
          <w:tab w:val="clear" w:pos="1134"/>
          <w:tab w:val="left" w:pos="709"/>
        </w:tabs>
        <w:ind w:left="0" w:firstLine="567"/>
        <w:rPr>
          <w:b w:val="0"/>
        </w:rPr>
      </w:pPr>
      <w:r w:rsidRPr="00363176">
        <w:rPr>
          <w:b w:val="0"/>
        </w:rPr>
        <w:t>Мероприятия по повышению энергоэффективности при потреблении энергетических ресурсов в жилищном фонде</w:t>
      </w:r>
    </w:p>
    <w:p w:rsidR="00BD4B1A" w:rsidRPr="00363176" w:rsidRDefault="00BD4B1A" w:rsidP="008B1979">
      <w:pPr>
        <w:pStyle w:val="a6"/>
        <w:numPr>
          <w:ilvl w:val="0"/>
          <w:numId w:val="13"/>
        </w:numPr>
        <w:tabs>
          <w:tab w:val="left" w:pos="709"/>
          <w:tab w:val="left" w:pos="851"/>
          <w:tab w:val="left" w:pos="993"/>
        </w:tabs>
        <w:ind w:left="0" w:firstLine="567"/>
        <w:jc w:val="both"/>
        <w:rPr>
          <w:szCs w:val="28"/>
        </w:rPr>
      </w:pPr>
      <w:r w:rsidRPr="00363176">
        <w:rPr>
          <w:rFonts w:eastAsiaTheme="minorEastAsia"/>
          <w:szCs w:val="28"/>
        </w:rPr>
        <w:t>Мероприятия по повышению энергоэффективности при потреблении энергетических ресурсов в бюджетном секторе</w:t>
      </w:r>
    </w:p>
    <w:p w:rsidR="00BD4B1A" w:rsidRPr="00363176" w:rsidRDefault="00BD4B1A" w:rsidP="008B1979">
      <w:pPr>
        <w:pStyle w:val="11"/>
        <w:numPr>
          <w:ilvl w:val="0"/>
          <w:numId w:val="13"/>
        </w:numPr>
        <w:tabs>
          <w:tab w:val="clear" w:pos="1134"/>
          <w:tab w:val="left" w:pos="709"/>
        </w:tabs>
        <w:ind w:left="0" w:firstLine="567"/>
        <w:rPr>
          <w:rFonts w:eastAsia="Times New Roman"/>
          <w:b w:val="0"/>
        </w:rPr>
      </w:pPr>
      <w:proofErr w:type="gramStart"/>
      <w:r w:rsidRPr="00363176">
        <w:rPr>
          <w:rFonts w:eastAsia="Times New Roman"/>
          <w:b w:val="0"/>
        </w:rPr>
        <w:t>Контроль за</w:t>
      </w:r>
      <w:proofErr w:type="gramEnd"/>
      <w:r w:rsidRPr="00363176">
        <w:rPr>
          <w:rFonts w:eastAsia="Times New Roman"/>
          <w:b w:val="0"/>
        </w:rPr>
        <w:t xml:space="preserve"> соблюдением требований законодательства об энергосбережении</w:t>
      </w:r>
    </w:p>
    <w:p w:rsidR="00BD4B1A" w:rsidRPr="00363176" w:rsidRDefault="00BD4B1A" w:rsidP="008B1979">
      <w:pPr>
        <w:pStyle w:val="11"/>
        <w:numPr>
          <w:ilvl w:val="0"/>
          <w:numId w:val="13"/>
        </w:numPr>
        <w:tabs>
          <w:tab w:val="clear" w:pos="1134"/>
          <w:tab w:val="left" w:pos="709"/>
        </w:tabs>
        <w:ind w:left="0" w:firstLine="567"/>
        <w:rPr>
          <w:rFonts w:eastAsia="Times New Roman"/>
          <w:b w:val="0"/>
        </w:rPr>
      </w:pPr>
      <w:r w:rsidRPr="00363176">
        <w:rPr>
          <w:rFonts w:eastAsia="Times New Roman"/>
          <w:b w:val="0"/>
        </w:rPr>
        <w:t>Перевод транспорта на газомоторное топливо</w:t>
      </w:r>
      <w:r w:rsidR="00635E21" w:rsidRPr="00363176">
        <w:rPr>
          <w:rFonts w:eastAsia="Times New Roman"/>
          <w:b w:val="0"/>
        </w:rPr>
        <w:t xml:space="preserve"> и и</w:t>
      </w:r>
      <w:r w:rsidRPr="00363176">
        <w:rPr>
          <w:rFonts w:eastAsia="Times New Roman"/>
          <w:b w:val="0"/>
        </w:rPr>
        <w:t>ные мероприятия, направленные на соблюдение требований законодательства об энергосбережении</w:t>
      </w:r>
    </w:p>
    <w:p w:rsidR="00BD4B1A" w:rsidRPr="00363176" w:rsidRDefault="00BD4B1A" w:rsidP="008B1979">
      <w:pPr>
        <w:tabs>
          <w:tab w:val="left" w:pos="709"/>
        </w:tabs>
        <w:ind w:firstLine="567"/>
        <w:rPr>
          <w:szCs w:val="28"/>
        </w:rPr>
      </w:pPr>
    </w:p>
    <w:p w:rsidR="00BD4B1A" w:rsidRPr="00363176" w:rsidRDefault="00BD4B1A" w:rsidP="008B1979">
      <w:pPr>
        <w:ind w:firstLine="567"/>
        <w:jc w:val="both"/>
        <w:rPr>
          <w:szCs w:val="28"/>
        </w:rPr>
      </w:pPr>
    </w:p>
    <w:p w:rsidR="00BD4B1A" w:rsidRPr="00363176" w:rsidRDefault="00BD4B1A" w:rsidP="008B1979">
      <w:pPr>
        <w:ind w:firstLine="567"/>
        <w:jc w:val="center"/>
        <w:rPr>
          <w:szCs w:val="28"/>
        </w:rPr>
      </w:pPr>
    </w:p>
    <w:p w:rsidR="00BD4B1A" w:rsidRPr="00363176" w:rsidRDefault="00BD4B1A" w:rsidP="008B1979">
      <w:pPr>
        <w:ind w:firstLine="567"/>
        <w:jc w:val="center"/>
        <w:rPr>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BD4B1A" w:rsidRDefault="00BD4B1A" w:rsidP="00BD4B1A">
      <w:pPr>
        <w:ind w:right="28"/>
        <w:jc w:val="center"/>
        <w:rPr>
          <w:b/>
          <w:szCs w:val="28"/>
        </w:rPr>
      </w:pPr>
    </w:p>
    <w:p w:rsidR="00C37B41" w:rsidRDefault="00C37B41" w:rsidP="00BD4B1A">
      <w:pPr>
        <w:ind w:right="28"/>
        <w:jc w:val="center"/>
        <w:rPr>
          <w:b/>
          <w:szCs w:val="28"/>
        </w:rPr>
      </w:pPr>
    </w:p>
    <w:p w:rsidR="008B1979" w:rsidRDefault="008B1979" w:rsidP="00BD4B1A">
      <w:pPr>
        <w:ind w:right="28"/>
        <w:jc w:val="center"/>
        <w:rPr>
          <w:b/>
          <w:szCs w:val="28"/>
        </w:rPr>
      </w:pPr>
    </w:p>
    <w:p w:rsidR="00C37B41" w:rsidRDefault="00C37B41" w:rsidP="00BD4B1A">
      <w:pPr>
        <w:ind w:right="28"/>
        <w:jc w:val="center"/>
        <w:rPr>
          <w:b/>
          <w:szCs w:val="28"/>
        </w:rPr>
      </w:pPr>
    </w:p>
    <w:p w:rsidR="00BD4B1A" w:rsidRDefault="00BD4B1A" w:rsidP="00BD4B1A">
      <w:pPr>
        <w:ind w:right="28"/>
        <w:jc w:val="center"/>
        <w:rPr>
          <w:b/>
          <w:szCs w:val="28"/>
        </w:rPr>
      </w:pPr>
    </w:p>
    <w:p w:rsidR="00BD4B1A" w:rsidRPr="0019570B" w:rsidRDefault="00BD4B1A" w:rsidP="00BD4B1A">
      <w:pPr>
        <w:ind w:right="28"/>
        <w:jc w:val="center"/>
        <w:rPr>
          <w:b/>
          <w:szCs w:val="28"/>
        </w:rPr>
      </w:pPr>
      <w:r w:rsidRPr="0019570B">
        <w:rPr>
          <w:b/>
          <w:szCs w:val="28"/>
        </w:rPr>
        <w:lastRenderedPageBreak/>
        <w:t>Обозначения и сокращения</w:t>
      </w:r>
    </w:p>
    <w:p w:rsidR="00BD4B1A" w:rsidRDefault="00BD4B1A" w:rsidP="00BD4B1A">
      <w:pPr>
        <w:ind w:right="28"/>
        <w:rPr>
          <w:szCs w:val="28"/>
        </w:rPr>
      </w:pPr>
    </w:p>
    <w:p w:rsidR="00BD4B1A" w:rsidRPr="005F4C8F" w:rsidRDefault="00BD4B1A" w:rsidP="00BD4B1A">
      <w:pPr>
        <w:spacing w:line="276" w:lineRule="auto"/>
        <w:ind w:right="28"/>
        <w:rPr>
          <w:szCs w:val="28"/>
        </w:rPr>
      </w:pPr>
      <w:r w:rsidRPr="005F4C8F">
        <w:rPr>
          <w:szCs w:val="28"/>
        </w:rPr>
        <w:t>МУ – муниципальные учреждения;</w:t>
      </w:r>
    </w:p>
    <w:p w:rsidR="00BD4B1A" w:rsidRPr="005F4C8F" w:rsidRDefault="00BD4B1A" w:rsidP="00BD4B1A">
      <w:pPr>
        <w:spacing w:line="276" w:lineRule="auto"/>
        <w:ind w:right="28"/>
        <w:rPr>
          <w:szCs w:val="28"/>
        </w:rPr>
      </w:pPr>
      <w:r w:rsidRPr="005F4C8F">
        <w:rPr>
          <w:szCs w:val="28"/>
        </w:rPr>
        <w:t>ГУ – государственные учреждения;</w:t>
      </w:r>
    </w:p>
    <w:p w:rsidR="00BD4B1A" w:rsidRPr="005F4C8F" w:rsidRDefault="00BD4B1A" w:rsidP="00BD4B1A">
      <w:pPr>
        <w:spacing w:line="276" w:lineRule="auto"/>
        <w:ind w:right="28"/>
        <w:rPr>
          <w:szCs w:val="28"/>
        </w:rPr>
      </w:pPr>
      <w:r w:rsidRPr="005F4C8F">
        <w:rPr>
          <w:szCs w:val="28"/>
        </w:rPr>
        <w:t>МО – муниципальные образования;</w:t>
      </w:r>
    </w:p>
    <w:p w:rsidR="00BD4B1A" w:rsidRPr="005F4C8F" w:rsidRDefault="00BD4B1A" w:rsidP="00BD4B1A">
      <w:pPr>
        <w:spacing w:line="276" w:lineRule="auto"/>
        <w:ind w:right="28"/>
        <w:rPr>
          <w:szCs w:val="28"/>
        </w:rPr>
      </w:pPr>
      <w:r w:rsidRPr="005F4C8F">
        <w:rPr>
          <w:szCs w:val="28"/>
        </w:rPr>
        <w:t>МР – муниципальный район;</w:t>
      </w:r>
    </w:p>
    <w:p w:rsidR="00BD4B1A" w:rsidRPr="005F4C8F" w:rsidRDefault="00BD4B1A" w:rsidP="00BD4B1A">
      <w:pPr>
        <w:spacing w:line="276" w:lineRule="auto"/>
        <w:ind w:right="28"/>
        <w:rPr>
          <w:szCs w:val="28"/>
        </w:rPr>
      </w:pPr>
      <w:r w:rsidRPr="005F4C8F">
        <w:rPr>
          <w:szCs w:val="28"/>
        </w:rPr>
        <w:t>ГО – городской округ;</w:t>
      </w:r>
    </w:p>
    <w:p w:rsidR="00BD4B1A" w:rsidRPr="005F4C8F" w:rsidRDefault="00BD4B1A" w:rsidP="00BD4B1A">
      <w:pPr>
        <w:spacing w:line="276" w:lineRule="auto"/>
        <w:ind w:right="28"/>
        <w:rPr>
          <w:szCs w:val="28"/>
        </w:rPr>
      </w:pPr>
      <w:r w:rsidRPr="005F4C8F">
        <w:rPr>
          <w:szCs w:val="28"/>
        </w:rPr>
        <w:t>ЛО – Ленинградская область;</w:t>
      </w:r>
    </w:p>
    <w:p w:rsidR="00BD4B1A" w:rsidRPr="005F4C8F" w:rsidRDefault="00BD4B1A" w:rsidP="00BD4B1A">
      <w:pPr>
        <w:spacing w:line="276" w:lineRule="auto"/>
        <w:ind w:right="28"/>
        <w:rPr>
          <w:szCs w:val="28"/>
        </w:rPr>
      </w:pPr>
      <w:r w:rsidRPr="005F4C8F">
        <w:rPr>
          <w:szCs w:val="28"/>
        </w:rPr>
        <w:t>ЖКХ – жилищно-коммунальное хозяйство;</w:t>
      </w:r>
    </w:p>
    <w:p w:rsidR="00BD4B1A" w:rsidRPr="009165A5" w:rsidRDefault="00BD4B1A" w:rsidP="00BD4B1A">
      <w:pPr>
        <w:spacing w:line="276" w:lineRule="auto"/>
        <w:ind w:right="28"/>
        <w:jc w:val="both"/>
        <w:rPr>
          <w:szCs w:val="28"/>
        </w:rPr>
      </w:pPr>
      <w:r w:rsidRPr="005F4C8F">
        <w:rPr>
          <w:szCs w:val="28"/>
        </w:rPr>
        <w:t>АИТП – автоматизированный индивидуальный тепловой пункт</w:t>
      </w:r>
      <w:r>
        <w:rPr>
          <w:szCs w:val="28"/>
        </w:rPr>
        <w:t xml:space="preserve"> </w:t>
      </w:r>
      <w:r w:rsidRPr="005F4C8F">
        <w:rPr>
          <w:szCs w:val="28"/>
        </w:rPr>
        <w:t>с погодным и часовым регулированием;</w:t>
      </w:r>
    </w:p>
    <w:p w:rsidR="00BD4B1A" w:rsidRDefault="00BD4B1A" w:rsidP="00BD4B1A">
      <w:pPr>
        <w:spacing w:line="276" w:lineRule="auto"/>
        <w:ind w:right="28"/>
        <w:rPr>
          <w:szCs w:val="28"/>
        </w:rPr>
      </w:pPr>
      <w:r w:rsidRPr="005F4C8F">
        <w:rPr>
          <w:szCs w:val="28"/>
        </w:rPr>
        <w:t>МКД – многоквартирные дома;</w:t>
      </w:r>
    </w:p>
    <w:p w:rsidR="00BD4B1A" w:rsidRDefault="00BD4B1A" w:rsidP="00BD4B1A">
      <w:pPr>
        <w:spacing w:line="276" w:lineRule="auto"/>
        <w:ind w:right="28"/>
        <w:rPr>
          <w:szCs w:val="28"/>
        </w:rPr>
      </w:pPr>
      <w:r>
        <w:rPr>
          <w:szCs w:val="28"/>
        </w:rPr>
        <w:t>ОМС – органы местного самоуправления;</w:t>
      </w:r>
    </w:p>
    <w:p w:rsidR="00034FF8" w:rsidRDefault="00BD4B1A" w:rsidP="00BD4B1A">
      <w:pPr>
        <w:spacing w:line="276" w:lineRule="auto"/>
        <w:ind w:right="28"/>
        <w:rPr>
          <w:szCs w:val="28"/>
        </w:rPr>
      </w:pPr>
      <w:r>
        <w:rPr>
          <w:szCs w:val="28"/>
        </w:rPr>
        <w:t>ОИВ – органы исполнительной власти</w:t>
      </w:r>
      <w:r w:rsidR="00034FF8">
        <w:rPr>
          <w:szCs w:val="28"/>
        </w:rPr>
        <w:t>;</w:t>
      </w:r>
    </w:p>
    <w:p w:rsidR="000A50D5" w:rsidRDefault="000A50D5" w:rsidP="00BD4B1A">
      <w:pPr>
        <w:spacing w:line="276" w:lineRule="auto"/>
        <w:ind w:right="28"/>
        <w:rPr>
          <w:szCs w:val="28"/>
        </w:rPr>
      </w:pPr>
      <w:r>
        <w:rPr>
          <w:szCs w:val="28"/>
        </w:rPr>
        <w:t>ГВС – горячее водоснабжение;</w:t>
      </w:r>
    </w:p>
    <w:p w:rsidR="000A50D5" w:rsidRDefault="000A50D5" w:rsidP="00BD4B1A">
      <w:pPr>
        <w:spacing w:line="276" w:lineRule="auto"/>
        <w:ind w:right="28"/>
        <w:rPr>
          <w:szCs w:val="28"/>
        </w:rPr>
      </w:pPr>
      <w:r>
        <w:rPr>
          <w:szCs w:val="28"/>
        </w:rPr>
        <w:t>ХВС – холодное водоснабжение;</w:t>
      </w:r>
    </w:p>
    <w:p w:rsidR="000A50D5" w:rsidRDefault="000A50D5" w:rsidP="00BD4B1A">
      <w:pPr>
        <w:spacing w:line="276" w:lineRule="auto"/>
        <w:ind w:right="28"/>
        <w:rPr>
          <w:szCs w:val="28"/>
        </w:rPr>
      </w:pPr>
      <w:r>
        <w:rPr>
          <w:szCs w:val="28"/>
        </w:rPr>
        <w:t>ЭЭ – электрическая энергия;</w:t>
      </w:r>
    </w:p>
    <w:p w:rsidR="000A50D5" w:rsidRDefault="000A50D5" w:rsidP="00BD4B1A">
      <w:pPr>
        <w:spacing w:line="276" w:lineRule="auto"/>
        <w:ind w:right="28"/>
        <w:rPr>
          <w:szCs w:val="28"/>
        </w:rPr>
      </w:pPr>
      <w:r>
        <w:rPr>
          <w:szCs w:val="28"/>
        </w:rPr>
        <w:t>ТЭ – тепловая энергия;</w:t>
      </w:r>
    </w:p>
    <w:p w:rsidR="00834987" w:rsidRDefault="00834987" w:rsidP="00BD4B1A">
      <w:pPr>
        <w:spacing w:line="276" w:lineRule="auto"/>
        <w:ind w:right="28"/>
        <w:rPr>
          <w:szCs w:val="28"/>
        </w:rPr>
      </w:pPr>
      <w:r>
        <w:rPr>
          <w:szCs w:val="28"/>
        </w:rPr>
        <w:t>ТЭО – технико-</w:t>
      </w:r>
      <w:r w:rsidR="004E7AAF">
        <w:rPr>
          <w:szCs w:val="28"/>
        </w:rPr>
        <w:t>экономическое</w:t>
      </w:r>
      <w:r>
        <w:rPr>
          <w:szCs w:val="28"/>
        </w:rPr>
        <w:t xml:space="preserve"> обоснование;</w:t>
      </w:r>
    </w:p>
    <w:p w:rsidR="00BD4B1A" w:rsidRDefault="00034FF8" w:rsidP="00BD4B1A">
      <w:pPr>
        <w:spacing w:line="276" w:lineRule="auto"/>
        <w:ind w:right="28"/>
        <w:rPr>
          <w:szCs w:val="28"/>
        </w:rPr>
      </w:pPr>
      <w:r>
        <w:rPr>
          <w:szCs w:val="28"/>
        </w:rPr>
        <w:t>АМО – администрации муниципальных образований.</w:t>
      </w:r>
      <w:r w:rsidR="00BD4B1A">
        <w:rPr>
          <w:szCs w:val="28"/>
        </w:rPr>
        <w:t xml:space="preserve"> </w:t>
      </w:r>
    </w:p>
    <w:p w:rsidR="00BD4B1A" w:rsidRDefault="00BD4B1A" w:rsidP="00BD4B1A">
      <w:pPr>
        <w:spacing w:line="276" w:lineRule="auto"/>
        <w:ind w:right="28"/>
        <w:rPr>
          <w:szCs w:val="28"/>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8B1979" w:rsidRDefault="008B1979"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Default="00BD4B1A" w:rsidP="00BD4B1A">
      <w:pPr>
        <w:jc w:val="center"/>
        <w:rPr>
          <w:rFonts w:eastAsia="Calibri"/>
          <w:b/>
          <w:szCs w:val="28"/>
          <w:lang w:eastAsia="en-US"/>
        </w:rPr>
      </w:pPr>
    </w:p>
    <w:p w:rsidR="00BD4B1A" w:rsidRPr="00C231D4" w:rsidRDefault="00BD4B1A" w:rsidP="00BD4B1A">
      <w:pPr>
        <w:jc w:val="center"/>
        <w:rPr>
          <w:rFonts w:eastAsia="Calibri"/>
          <w:b/>
          <w:szCs w:val="28"/>
          <w:lang w:eastAsia="en-US"/>
        </w:rPr>
      </w:pPr>
      <w:r w:rsidRPr="00C231D4">
        <w:rPr>
          <w:rFonts w:eastAsia="Calibri"/>
          <w:b/>
          <w:szCs w:val="28"/>
          <w:lang w:eastAsia="en-US"/>
        </w:rPr>
        <w:lastRenderedPageBreak/>
        <w:t>ДОКЛАД</w:t>
      </w:r>
    </w:p>
    <w:p w:rsidR="00BD4B1A" w:rsidRPr="00C231D4" w:rsidRDefault="00BD4B1A" w:rsidP="00BD4B1A">
      <w:pPr>
        <w:jc w:val="center"/>
        <w:rPr>
          <w:rFonts w:eastAsia="Calibri"/>
          <w:b/>
          <w:szCs w:val="28"/>
          <w:lang w:eastAsia="en-US"/>
        </w:rPr>
      </w:pPr>
      <w:r w:rsidRPr="00C231D4">
        <w:rPr>
          <w:rFonts w:eastAsia="Calibri"/>
          <w:b/>
          <w:szCs w:val="28"/>
          <w:lang w:eastAsia="en-US"/>
        </w:rPr>
        <w:t>о</w:t>
      </w:r>
      <w:r w:rsidRPr="00CA3092">
        <w:rPr>
          <w:rFonts w:eastAsia="Calibri"/>
          <w:b/>
          <w:szCs w:val="28"/>
          <w:lang w:eastAsia="en-US"/>
        </w:rPr>
        <w:t xml:space="preserve"> ходе выполнения Плана мероприятий по энергосбережению и повышению энергетической эффективности в Ленинградской области, утвержденного распоряжением Правительства Ленинградской области от 2 марта 2020 года № 157-р </w:t>
      </w:r>
      <w:r w:rsidRPr="00C231D4">
        <w:rPr>
          <w:rFonts w:eastAsia="Calibri"/>
          <w:b/>
          <w:szCs w:val="28"/>
          <w:lang w:eastAsia="en-US"/>
        </w:rPr>
        <w:t xml:space="preserve"> </w:t>
      </w:r>
    </w:p>
    <w:p w:rsidR="00BD4B1A" w:rsidRDefault="00BD4B1A" w:rsidP="00BD4B1A">
      <w:pPr>
        <w:jc w:val="center"/>
        <w:rPr>
          <w:rFonts w:eastAsia="Calibri"/>
          <w:b/>
          <w:szCs w:val="28"/>
          <w:lang w:eastAsia="en-US"/>
        </w:rPr>
      </w:pPr>
    </w:p>
    <w:p w:rsidR="003C78AC" w:rsidRDefault="003C78AC" w:rsidP="00BD4B1A">
      <w:pPr>
        <w:jc w:val="center"/>
        <w:rPr>
          <w:rFonts w:eastAsia="Calibri"/>
          <w:b/>
          <w:szCs w:val="28"/>
          <w:lang w:eastAsia="en-US"/>
        </w:rPr>
      </w:pPr>
    </w:p>
    <w:p w:rsidR="00024F33" w:rsidRDefault="00024F33" w:rsidP="00BD4B1A">
      <w:pPr>
        <w:jc w:val="center"/>
        <w:rPr>
          <w:rFonts w:eastAsia="Calibri"/>
          <w:b/>
          <w:szCs w:val="28"/>
          <w:lang w:eastAsia="en-US"/>
        </w:rPr>
      </w:pPr>
    </w:p>
    <w:p w:rsidR="00BD4B1A" w:rsidRPr="004A28CB" w:rsidRDefault="00BD4B1A" w:rsidP="00BD4B1A">
      <w:pPr>
        <w:pStyle w:val="a6"/>
        <w:numPr>
          <w:ilvl w:val="0"/>
          <w:numId w:val="9"/>
        </w:numPr>
        <w:tabs>
          <w:tab w:val="left" w:pos="1134"/>
        </w:tabs>
        <w:ind w:left="0" w:firstLine="709"/>
        <w:jc w:val="both"/>
        <w:rPr>
          <w:b/>
          <w:szCs w:val="28"/>
        </w:rPr>
      </w:pPr>
      <w:r w:rsidRPr="004A28CB">
        <w:rPr>
          <w:b/>
          <w:szCs w:val="28"/>
        </w:rPr>
        <w:t>Общие сведения о ходе выполнения Плана мероприятий по энергосбережению и повышению энергетической эффективности в Ленинградской области</w:t>
      </w:r>
    </w:p>
    <w:p w:rsidR="00BD4B1A" w:rsidRPr="004A28CB" w:rsidRDefault="00BD4B1A" w:rsidP="00BD4B1A">
      <w:pPr>
        <w:spacing w:line="276" w:lineRule="auto"/>
        <w:ind w:right="28"/>
        <w:rPr>
          <w:b/>
          <w:szCs w:val="28"/>
        </w:rPr>
      </w:pPr>
    </w:p>
    <w:p w:rsidR="00BD4B1A" w:rsidRDefault="00BD4B1A" w:rsidP="00BD4B1A">
      <w:pPr>
        <w:autoSpaceDE w:val="0"/>
        <w:autoSpaceDN w:val="0"/>
        <w:adjustRightInd w:val="0"/>
        <w:ind w:firstLine="709"/>
        <w:jc w:val="both"/>
        <w:rPr>
          <w:rFonts w:eastAsiaTheme="minorHAnsi"/>
          <w:szCs w:val="28"/>
          <w:lang w:eastAsia="en-US"/>
        </w:rPr>
      </w:pPr>
      <w:r w:rsidRPr="001C4F26">
        <w:rPr>
          <w:szCs w:val="28"/>
        </w:rPr>
        <w:t>Федеральный закон от 23 ноября 2009 года № 261-</w:t>
      </w:r>
      <w:r w:rsidR="009C355E">
        <w:rPr>
          <w:szCs w:val="28"/>
        </w:rPr>
        <w:t>ФЗ</w:t>
      </w:r>
      <w:r w:rsidRPr="001C4F26">
        <w:rPr>
          <w:szCs w:val="28"/>
        </w:rPr>
        <w:t xml:space="preserve"> «</w:t>
      </w:r>
      <w:r w:rsidRPr="001C4F26">
        <w:rPr>
          <w:rFonts w:eastAsiaTheme="minorHAnsi"/>
          <w:szCs w:val="28"/>
          <w:lang w:eastAsia="en-US"/>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748B" w:rsidRPr="001C4F26">
        <w:rPr>
          <w:rFonts w:eastAsiaTheme="minorHAnsi"/>
          <w:szCs w:val="28"/>
          <w:lang w:eastAsia="en-US"/>
        </w:rPr>
        <w:t xml:space="preserve">(далее Федеральный закон № 261) </w:t>
      </w:r>
      <w:r w:rsidRPr="001C4F26">
        <w:rPr>
          <w:rFonts w:eastAsiaTheme="minorHAnsi"/>
          <w:szCs w:val="28"/>
          <w:lang w:eastAsia="en-US"/>
        </w:rPr>
        <w:t xml:space="preserve">регулирует отношения по энергосбережению и повышению энергетической эффективности на территории </w:t>
      </w:r>
      <w:r w:rsidRPr="001C4F26">
        <w:rPr>
          <w:szCs w:val="28"/>
        </w:rPr>
        <w:t>Российской Федерации</w:t>
      </w:r>
      <w:r w:rsidRPr="001C4F26">
        <w:rPr>
          <w:rFonts w:eastAsiaTheme="minorHAnsi"/>
          <w:szCs w:val="28"/>
          <w:lang w:eastAsia="en-US"/>
        </w:rPr>
        <w:t>.</w:t>
      </w:r>
    </w:p>
    <w:p w:rsidR="00BD4B1A" w:rsidRDefault="00BD4B1A" w:rsidP="00BD4B1A">
      <w:pPr>
        <w:autoSpaceDE w:val="0"/>
        <w:autoSpaceDN w:val="0"/>
        <w:adjustRightInd w:val="0"/>
        <w:ind w:firstLine="709"/>
        <w:jc w:val="both"/>
        <w:rPr>
          <w:szCs w:val="28"/>
        </w:rPr>
      </w:pPr>
      <w:r>
        <w:rPr>
          <w:szCs w:val="28"/>
        </w:rPr>
        <w:t xml:space="preserve"> </w:t>
      </w:r>
      <w:proofErr w:type="gramStart"/>
      <w:r>
        <w:rPr>
          <w:szCs w:val="28"/>
        </w:rPr>
        <w:t xml:space="preserve">В целях реализации пункта 3.5. комплексного плана мероприятий по повышению энергетической эффективности экономики Российской Федерации, утвержденного распоряжением Правительства Российской Федерации от                    19 апреля 2018 года № 703-р, распоряжением Правительства Ленинградской области от 2 марта 2020 года № 157-р утвержден </w:t>
      </w:r>
      <w:r w:rsidRPr="0069695C">
        <w:rPr>
          <w:szCs w:val="28"/>
        </w:rPr>
        <w:t>План мероприятий по энергосбережению и повышению энергетической эффективности в Ленинградской области</w:t>
      </w:r>
      <w:r w:rsidR="00034FF8">
        <w:rPr>
          <w:szCs w:val="28"/>
        </w:rPr>
        <w:t xml:space="preserve"> (далее </w:t>
      </w:r>
      <w:r w:rsidR="00034FF8" w:rsidRPr="00837EF2">
        <w:rPr>
          <w:szCs w:val="28"/>
        </w:rPr>
        <w:t xml:space="preserve">– </w:t>
      </w:r>
      <w:r w:rsidR="00837EF2" w:rsidRPr="00837EF2">
        <w:rPr>
          <w:szCs w:val="28"/>
        </w:rPr>
        <w:t>План мероприятий</w:t>
      </w:r>
      <w:r w:rsidR="00034FF8" w:rsidRPr="00837EF2">
        <w:rPr>
          <w:szCs w:val="28"/>
        </w:rPr>
        <w:t>)</w:t>
      </w:r>
      <w:r w:rsidRPr="00837EF2">
        <w:rPr>
          <w:szCs w:val="28"/>
        </w:rPr>
        <w:t>.</w:t>
      </w:r>
      <w:proofErr w:type="gramEnd"/>
    </w:p>
    <w:p w:rsidR="00BD4B1A" w:rsidRPr="00787CA4" w:rsidRDefault="00BD4B1A" w:rsidP="00BD4B1A">
      <w:pPr>
        <w:autoSpaceDE w:val="0"/>
        <w:autoSpaceDN w:val="0"/>
        <w:adjustRightInd w:val="0"/>
        <w:ind w:firstLine="709"/>
        <w:jc w:val="both"/>
        <w:rPr>
          <w:rFonts w:eastAsiaTheme="minorHAnsi"/>
          <w:bCs/>
          <w:szCs w:val="28"/>
          <w:lang w:eastAsia="en-US"/>
        </w:rPr>
      </w:pPr>
      <w:r w:rsidRPr="00787CA4">
        <w:rPr>
          <w:rFonts w:eastAsiaTheme="minorHAnsi"/>
          <w:bCs/>
          <w:szCs w:val="28"/>
          <w:lang w:eastAsia="en-US"/>
        </w:rPr>
        <w:t xml:space="preserve">Мероприятия </w:t>
      </w:r>
      <w:r w:rsidR="00034FF8" w:rsidRPr="00034FF8">
        <w:rPr>
          <w:rFonts w:eastAsiaTheme="minorHAnsi"/>
          <w:bCs/>
          <w:szCs w:val="28"/>
          <w:lang w:eastAsia="en-US"/>
        </w:rPr>
        <w:t>отражают</w:t>
      </w:r>
      <w:r w:rsidRPr="00787CA4">
        <w:rPr>
          <w:rFonts w:eastAsiaTheme="minorHAnsi"/>
          <w:bCs/>
          <w:szCs w:val="28"/>
          <w:lang w:eastAsia="en-US"/>
        </w:rPr>
        <w:t xml:space="preserve"> организационное обеспечение повышения энергоэффективности, финансовое обеспечение государственной политики в области энергосбережения за счет внебюджетных источников, на повышение энергоэффективности при потреблении энергетический ресурсов в жилищном фонде, бюджетном секторе, а также осуществление </w:t>
      </w:r>
      <w:proofErr w:type="gramStart"/>
      <w:r w:rsidRPr="00787CA4">
        <w:rPr>
          <w:rFonts w:eastAsiaTheme="minorHAnsi"/>
          <w:bCs/>
          <w:szCs w:val="28"/>
          <w:lang w:eastAsia="en-US"/>
        </w:rPr>
        <w:t>контроля за</w:t>
      </w:r>
      <w:proofErr w:type="gramEnd"/>
      <w:r w:rsidRPr="00787CA4">
        <w:rPr>
          <w:rFonts w:eastAsiaTheme="minorHAnsi"/>
          <w:bCs/>
          <w:szCs w:val="28"/>
          <w:lang w:eastAsia="en-US"/>
        </w:rPr>
        <w:t xml:space="preserve"> соблюдением законодательства в области энергосбережения.</w:t>
      </w:r>
    </w:p>
    <w:p w:rsidR="00BD4B1A" w:rsidRDefault="00BD4B1A" w:rsidP="00BD4B1A">
      <w:pPr>
        <w:ind w:firstLine="709"/>
        <w:jc w:val="both"/>
        <w:rPr>
          <w:szCs w:val="28"/>
        </w:rPr>
      </w:pPr>
      <w:r>
        <w:rPr>
          <w:szCs w:val="28"/>
        </w:rPr>
        <w:t xml:space="preserve">Доклад </w:t>
      </w:r>
      <w:r w:rsidRPr="0069695C">
        <w:rPr>
          <w:szCs w:val="28"/>
        </w:rPr>
        <w:t>о ходе выполнения Плана мероприятий по итогам 2020 года</w:t>
      </w:r>
      <w:r>
        <w:rPr>
          <w:szCs w:val="28"/>
        </w:rPr>
        <w:t xml:space="preserve"> сформирован комитетом по топливно-энергетическому комплексу Ленинградской области</w:t>
      </w:r>
      <w:r w:rsidR="00DD6ED0">
        <w:rPr>
          <w:szCs w:val="28"/>
        </w:rPr>
        <w:t xml:space="preserve"> (далее – Комитет)</w:t>
      </w:r>
      <w:r w:rsidR="000C3021">
        <w:rPr>
          <w:szCs w:val="28"/>
        </w:rPr>
        <w:t xml:space="preserve"> и подведомственным учреждением</w:t>
      </w:r>
      <w:r w:rsidR="000C3021" w:rsidRPr="000C3021">
        <w:rPr>
          <w:szCs w:val="28"/>
        </w:rPr>
        <w:t xml:space="preserve"> </w:t>
      </w:r>
      <w:r w:rsidR="000C3021">
        <w:rPr>
          <w:szCs w:val="28"/>
        </w:rPr>
        <w:t>ГКУ ЛО «ЦЭПЭ ЛО»</w:t>
      </w:r>
      <w:r>
        <w:rPr>
          <w:szCs w:val="28"/>
        </w:rPr>
        <w:t>.</w:t>
      </w:r>
    </w:p>
    <w:p w:rsidR="00BD4B1A" w:rsidRDefault="00BD4B1A" w:rsidP="00BD4B1A">
      <w:pPr>
        <w:ind w:firstLine="709"/>
        <w:jc w:val="both"/>
        <w:rPr>
          <w:szCs w:val="28"/>
        </w:rPr>
      </w:pPr>
      <w:r>
        <w:rPr>
          <w:szCs w:val="28"/>
        </w:rPr>
        <w:t xml:space="preserve">В рамках доклада </w:t>
      </w:r>
      <w:r w:rsidR="00034FF8">
        <w:rPr>
          <w:szCs w:val="28"/>
        </w:rPr>
        <w:t>использованы данные</w:t>
      </w:r>
      <w:r>
        <w:rPr>
          <w:szCs w:val="28"/>
        </w:rPr>
        <w:t>, предоставленн</w:t>
      </w:r>
      <w:r w:rsidR="00034FF8">
        <w:rPr>
          <w:szCs w:val="28"/>
        </w:rPr>
        <w:t>ые</w:t>
      </w:r>
      <w:r>
        <w:rPr>
          <w:szCs w:val="28"/>
        </w:rPr>
        <w:t xml:space="preserve"> </w:t>
      </w:r>
      <w:r w:rsidR="00034FF8">
        <w:rPr>
          <w:szCs w:val="28"/>
        </w:rPr>
        <w:t>ОИВ</w:t>
      </w:r>
      <w:r>
        <w:rPr>
          <w:szCs w:val="28"/>
        </w:rPr>
        <w:t xml:space="preserve"> и </w:t>
      </w:r>
      <w:r w:rsidR="00034FF8">
        <w:rPr>
          <w:szCs w:val="28"/>
        </w:rPr>
        <w:t>АМО ЛО</w:t>
      </w:r>
      <w:r>
        <w:rPr>
          <w:szCs w:val="28"/>
        </w:rPr>
        <w:t>.</w:t>
      </w:r>
    </w:p>
    <w:p w:rsidR="00BD4B1A" w:rsidRDefault="00BD4B1A" w:rsidP="00BD4B1A">
      <w:pPr>
        <w:ind w:firstLine="709"/>
        <w:jc w:val="both"/>
        <w:rPr>
          <w:szCs w:val="28"/>
        </w:rPr>
      </w:pPr>
      <w:r>
        <w:rPr>
          <w:szCs w:val="28"/>
        </w:rPr>
        <w:t xml:space="preserve">Также, при подготовке доклада, использовались данные сформированные информационно-аналитической системой РГИС «Энергоэффективность». Оператором РГИС «Энергоэффективность» </w:t>
      </w:r>
      <w:r w:rsidR="00034FF8">
        <w:rPr>
          <w:szCs w:val="28"/>
        </w:rPr>
        <w:t>является</w:t>
      </w:r>
      <w:r>
        <w:rPr>
          <w:szCs w:val="28"/>
        </w:rPr>
        <w:t xml:space="preserve"> ГКУ ЛО «ЦЭПЭ ЛО». </w:t>
      </w:r>
    </w:p>
    <w:p w:rsidR="00BD4B1A" w:rsidRDefault="00BD4B1A" w:rsidP="00BD4B1A">
      <w:pPr>
        <w:ind w:firstLine="709"/>
        <w:jc w:val="both"/>
        <w:rPr>
          <w:szCs w:val="28"/>
        </w:rPr>
      </w:pPr>
      <w:r w:rsidRPr="005A7925">
        <w:rPr>
          <w:szCs w:val="28"/>
        </w:rPr>
        <w:t>Распространение доклада</w:t>
      </w:r>
      <w:r>
        <w:rPr>
          <w:szCs w:val="28"/>
        </w:rPr>
        <w:t xml:space="preserve"> </w:t>
      </w:r>
      <w:r w:rsidRPr="0069695C">
        <w:rPr>
          <w:szCs w:val="28"/>
        </w:rPr>
        <w:t xml:space="preserve">о ходе выполнения Плана мероприятий </w:t>
      </w:r>
      <w:r w:rsidRPr="005A7925">
        <w:rPr>
          <w:szCs w:val="28"/>
        </w:rPr>
        <w:t xml:space="preserve">осуществляется путем размещения на сайте </w:t>
      </w:r>
      <w:r w:rsidR="00034FF8">
        <w:rPr>
          <w:szCs w:val="28"/>
        </w:rPr>
        <w:t>К</w:t>
      </w:r>
      <w:r w:rsidRPr="005A7925">
        <w:rPr>
          <w:szCs w:val="28"/>
        </w:rPr>
        <w:t>омитета - http://power.lenobl.ru/, на сайте ГКУ ЛО «ЦЭПЭ ЛО» -</w:t>
      </w:r>
      <w:r w:rsidRPr="005A7925">
        <w:rPr>
          <w:rFonts w:eastAsiaTheme="majorEastAsia"/>
          <w:szCs w:val="28"/>
        </w:rPr>
        <w:t>http://www.lenoblces.ru</w:t>
      </w:r>
      <w:r w:rsidRPr="005A7925">
        <w:rPr>
          <w:szCs w:val="28"/>
        </w:rPr>
        <w:t>.</w:t>
      </w:r>
    </w:p>
    <w:p w:rsidR="00646F8C" w:rsidRDefault="00646F8C" w:rsidP="00BD4B1A">
      <w:pPr>
        <w:ind w:firstLine="709"/>
        <w:jc w:val="both"/>
        <w:rPr>
          <w:szCs w:val="28"/>
        </w:rPr>
      </w:pPr>
    </w:p>
    <w:p w:rsidR="009C355E" w:rsidRDefault="009C355E" w:rsidP="00BD4B1A">
      <w:pPr>
        <w:ind w:firstLine="709"/>
        <w:jc w:val="both"/>
        <w:rPr>
          <w:szCs w:val="28"/>
        </w:rPr>
      </w:pPr>
    </w:p>
    <w:p w:rsidR="009C355E" w:rsidRDefault="009C355E" w:rsidP="00BD4B1A">
      <w:pPr>
        <w:ind w:firstLine="709"/>
        <w:jc w:val="both"/>
        <w:rPr>
          <w:szCs w:val="28"/>
        </w:rPr>
      </w:pPr>
    </w:p>
    <w:p w:rsidR="009C355E" w:rsidRDefault="009C355E" w:rsidP="00BD4B1A">
      <w:pPr>
        <w:ind w:firstLine="709"/>
        <w:jc w:val="both"/>
        <w:rPr>
          <w:szCs w:val="28"/>
        </w:rPr>
      </w:pPr>
    </w:p>
    <w:p w:rsidR="00BD4B1A" w:rsidRPr="00BD4B1A" w:rsidRDefault="00BD4B1A" w:rsidP="00786B38">
      <w:pPr>
        <w:pStyle w:val="a6"/>
        <w:numPr>
          <w:ilvl w:val="0"/>
          <w:numId w:val="9"/>
        </w:numPr>
        <w:ind w:left="0" w:firstLine="709"/>
        <w:jc w:val="both"/>
        <w:rPr>
          <w:rFonts w:eastAsia="Calibri"/>
          <w:b/>
          <w:szCs w:val="28"/>
          <w:lang w:eastAsia="en-US"/>
        </w:rPr>
      </w:pPr>
      <w:r w:rsidRPr="00BD4B1A">
        <w:rPr>
          <w:b/>
          <w:szCs w:val="28"/>
        </w:rPr>
        <w:lastRenderedPageBreak/>
        <w:t>Организационное обеспечение повышения энергоэффективности на территории Ленинградской области</w:t>
      </w:r>
    </w:p>
    <w:p w:rsidR="00BD4B1A" w:rsidRDefault="00BD4B1A" w:rsidP="00BD4B1A">
      <w:pPr>
        <w:jc w:val="center"/>
        <w:rPr>
          <w:rFonts w:eastAsia="Calibri"/>
          <w:b/>
          <w:szCs w:val="28"/>
          <w:lang w:eastAsia="en-US"/>
        </w:rPr>
      </w:pPr>
    </w:p>
    <w:p w:rsidR="004917D8" w:rsidRDefault="00214ED2" w:rsidP="000A0BD5">
      <w:pPr>
        <w:autoSpaceDE w:val="0"/>
        <w:autoSpaceDN w:val="0"/>
        <w:adjustRightInd w:val="0"/>
        <w:ind w:firstLine="851"/>
        <w:jc w:val="both"/>
        <w:rPr>
          <w:rFonts w:eastAsiaTheme="minorHAnsi"/>
          <w:szCs w:val="28"/>
          <w:lang w:eastAsia="en-US"/>
        </w:rPr>
      </w:pPr>
      <w:proofErr w:type="gramStart"/>
      <w:r w:rsidRPr="00BD4B1A">
        <w:rPr>
          <w:rFonts w:eastAsiaTheme="minorHAnsi"/>
          <w:bCs/>
          <w:szCs w:val="28"/>
          <w:lang w:eastAsia="en-US"/>
        </w:rPr>
        <w:t>На</w:t>
      </w:r>
      <w:r w:rsidRPr="00D01218">
        <w:rPr>
          <w:rFonts w:eastAsiaTheme="minorHAnsi"/>
          <w:bCs/>
          <w:color w:val="FF0000"/>
          <w:szCs w:val="28"/>
          <w:lang w:eastAsia="en-US"/>
        </w:rPr>
        <w:t xml:space="preserve"> </w:t>
      </w:r>
      <w:r>
        <w:rPr>
          <w:rFonts w:eastAsiaTheme="minorHAnsi"/>
          <w:bCs/>
          <w:szCs w:val="28"/>
          <w:lang w:eastAsia="en-US"/>
        </w:rPr>
        <w:t xml:space="preserve">основании </w:t>
      </w:r>
      <w:r w:rsidR="00E85278">
        <w:rPr>
          <w:rFonts w:eastAsiaTheme="minorHAnsi"/>
          <w:bCs/>
          <w:szCs w:val="28"/>
          <w:lang w:eastAsia="en-US"/>
        </w:rPr>
        <w:t xml:space="preserve">постановления Губернатора Ленинградской области от </w:t>
      </w:r>
      <w:r>
        <w:rPr>
          <w:rFonts w:eastAsiaTheme="minorHAnsi"/>
          <w:bCs/>
          <w:szCs w:val="28"/>
          <w:lang w:eastAsia="en-US"/>
        </w:rPr>
        <w:t xml:space="preserve">                </w:t>
      </w:r>
      <w:r w:rsidR="00E85278">
        <w:rPr>
          <w:rFonts w:eastAsiaTheme="minorHAnsi"/>
          <w:bCs/>
          <w:szCs w:val="28"/>
          <w:lang w:eastAsia="en-US"/>
        </w:rPr>
        <w:t>12 марта 2018 года № 10-пг «</w:t>
      </w:r>
      <w:r w:rsidR="00E85278">
        <w:rPr>
          <w:rFonts w:eastAsiaTheme="minorHAnsi"/>
          <w:szCs w:val="28"/>
          <w:lang w:eastAsia="en-US"/>
        </w:rPr>
        <w:t>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w:t>
      </w:r>
      <w:r w:rsidR="002330B4">
        <w:rPr>
          <w:rFonts w:eastAsiaTheme="minorHAnsi"/>
          <w:szCs w:val="28"/>
          <w:lang w:eastAsia="en-US"/>
        </w:rPr>
        <w:t xml:space="preserve"> (далее – Рейтинг)</w:t>
      </w:r>
      <w:r w:rsidR="0091463F">
        <w:rPr>
          <w:rFonts w:eastAsiaTheme="minorHAnsi"/>
          <w:szCs w:val="28"/>
          <w:lang w:eastAsia="en-US"/>
        </w:rPr>
        <w:t xml:space="preserve"> и с целью определения направлений деятельности, требующих приоритетного внимания </w:t>
      </w:r>
      <w:r w:rsidR="00034FF8">
        <w:rPr>
          <w:rFonts w:eastAsiaTheme="minorHAnsi"/>
          <w:szCs w:val="28"/>
          <w:lang w:eastAsia="en-US"/>
        </w:rPr>
        <w:t>ОМС</w:t>
      </w:r>
      <w:r w:rsidR="0091463F">
        <w:rPr>
          <w:rFonts w:eastAsiaTheme="minorHAnsi"/>
          <w:szCs w:val="28"/>
          <w:lang w:eastAsia="en-US"/>
        </w:rPr>
        <w:t xml:space="preserve">, </w:t>
      </w:r>
      <w:r w:rsidR="00034FF8">
        <w:rPr>
          <w:rFonts w:eastAsiaTheme="minorHAnsi"/>
          <w:szCs w:val="28"/>
          <w:lang w:eastAsia="en-US"/>
        </w:rPr>
        <w:t>К</w:t>
      </w:r>
      <w:r w:rsidR="00FD46B3">
        <w:rPr>
          <w:rFonts w:eastAsiaTheme="minorHAnsi"/>
          <w:szCs w:val="28"/>
          <w:lang w:eastAsia="en-US"/>
        </w:rPr>
        <w:t xml:space="preserve">омитет </w:t>
      </w:r>
      <w:r w:rsidR="00034FF8">
        <w:rPr>
          <w:rFonts w:eastAsiaTheme="minorHAnsi"/>
          <w:szCs w:val="28"/>
          <w:lang w:eastAsia="en-US"/>
        </w:rPr>
        <w:t xml:space="preserve">и </w:t>
      </w:r>
      <w:r w:rsidR="00FD46B3">
        <w:rPr>
          <w:rFonts w:eastAsiaTheme="minorHAnsi"/>
          <w:szCs w:val="28"/>
          <w:lang w:eastAsia="en-US"/>
        </w:rPr>
        <w:t>ГКУ ЛО «ЦЭПЭ ЛО»</w:t>
      </w:r>
      <w:r w:rsidR="002330B4">
        <w:rPr>
          <w:rFonts w:eastAsiaTheme="minorHAnsi"/>
          <w:szCs w:val="28"/>
          <w:lang w:eastAsia="en-US"/>
        </w:rPr>
        <w:t xml:space="preserve"> ежеквартально</w:t>
      </w:r>
      <w:r w:rsidR="00FD46B3">
        <w:rPr>
          <w:rFonts w:eastAsiaTheme="minorHAnsi"/>
          <w:szCs w:val="28"/>
          <w:lang w:eastAsia="en-US"/>
        </w:rPr>
        <w:t xml:space="preserve"> предоставляют информацию по</w:t>
      </w:r>
      <w:r w:rsidR="00DC7241">
        <w:rPr>
          <w:rFonts w:eastAsiaTheme="minorHAnsi"/>
          <w:szCs w:val="28"/>
          <w:lang w:eastAsia="en-US"/>
        </w:rPr>
        <w:t xml:space="preserve"> показателям</w:t>
      </w:r>
      <w:r w:rsidR="00FD46B3">
        <w:rPr>
          <w:rFonts w:eastAsiaTheme="minorHAnsi"/>
          <w:szCs w:val="28"/>
          <w:lang w:eastAsia="en-US"/>
        </w:rPr>
        <w:t xml:space="preserve"> 39.1, 40 и 38, 39</w:t>
      </w:r>
      <w:r w:rsidR="002330B4">
        <w:rPr>
          <w:rFonts w:eastAsiaTheme="minorHAnsi"/>
          <w:szCs w:val="28"/>
          <w:lang w:eastAsia="en-US"/>
        </w:rPr>
        <w:t xml:space="preserve"> Рейтинга</w:t>
      </w:r>
      <w:r w:rsidR="00DC7241">
        <w:rPr>
          <w:rFonts w:eastAsiaTheme="minorHAnsi"/>
          <w:szCs w:val="28"/>
          <w:lang w:eastAsia="en-US"/>
        </w:rPr>
        <w:t xml:space="preserve"> соответственно.</w:t>
      </w:r>
      <w:r w:rsidR="004917D8">
        <w:rPr>
          <w:rFonts w:eastAsiaTheme="minorHAnsi"/>
          <w:szCs w:val="28"/>
          <w:lang w:eastAsia="en-US"/>
        </w:rPr>
        <w:t xml:space="preserve"> </w:t>
      </w:r>
      <w:proofErr w:type="gramEnd"/>
    </w:p>
    <w:p w:rsidR="00D17C29" w:rsidRDefault="00D17C29" w:rsidP="007F570A">
      <w:pPr>
        <w:autoSpaceDE w:val="0"/>
        <w:autoSpaceDN w:val="0"/>
        <w:adjustRightInd w:val="0"/>
        <w:ind w:firstLine="851"/>
        <w:jc w:val="both"/>
        <w:rPr>
          <w:szCs w:val="28"/>
        </w:rPr>
      </w:pPr>
      <w:r>
        <w:rPr>
          <w:rFonts w:eastAsiaTheme="minorHAnsi"/>
          <w:szCs w:val="28"/>
          <w:lang w:eastAsia="en-US"/>
        </w:rPr>
        <w:t>На территории ЛО реализуется</w:t>
      </w:r>
      <w:r w:rsidR="00476041">
        <w:rPr>
          <w:rFonts w:eastAsiaTheme="minorHAnsi"/>
          <w:szCs w:val="28"/>
          <w:lang w:eastAsia="en-US"/>
        </w:rPr>
        <w:t xml:space="preserve"> </w:t>
      </w:r>
      <w:r w:rsidR="00476041" w:rsidRPr="00503025">
        <w:rPr>
          <w:rFonts w:eastAsiaTheme="minorHAnsi"/>
          <w:szCs w:val="28"/>
          <w:lang w:eastAsia="en-US"/>
        </w:rPr>
        <w:t>к</w:t>
      </w:r>
      <w:r w:rsidR="0060201E" w:rsidRPr="00503025">
        <w:rPr>
          <w:rFonts w:eastAsiaTheme="minorHAnsi"/>
          <w:szCs w:val="28"/>
          <w:lang w:eastAsia="en-US"/>
        </w:rPr>
        <w:t>онтрол</w:t>
      </w:r>
      <w:r w:rsidR="007F570A" w:rsidRPr="00503025">
        <w:rPr>
          <w:rFonts w:eastAsiaTheme="minorHAnsi"/>
          <w:szCs w:val="28"/>
          <w:lang w:eastAsia="en-US"/>
        </w:rPr>
        <w:t>ь</w:t>
      </w:r>
      <w:r w:rsidR="0060201E" w:rsidRPr="00503025">
        <w:rPr>
          <w:rFonts w:eastAsiaTheme="minorHAnsi"/>
          <w:szCs w:val="28"/>
          <w:lang w:eastAsia="en-US"/>
        </w:rPr>
        <w:t xml:space="preserve"> программ эне</w:t>
      </w:r>
      <w:r>
        <w:rPr>
          <w:rFonts w:eastAsiaTheme="minorHAnsi"/>
          <w:szCs w:val="28"/>
          <w:lang w:eastAsia="en-US"/>
        </w:rPr>
        <w:t>ргосбережения</w:t>
      </w:r>
      <w:r w:rsidR="0022321A" w:rsidRPr="00D240E2">
        <w:rPr>
          <w:szCs w:val="28"/>
        </w:rPr>
        <w:t xml:space="preserve"> </w:t>
      </w:r>
      <w:r w:rsidR="0060201E" w:rsidRPr="00D240E2">
        <w:rPr>
          <w:szCs w:val="28"/>
        </w:rPr>
        <w:t>организаций, осуществляющих регулируемые виды деятельности</w:t>
      </w:r>
      <w:r w:rsidR="00503025">
        <w:rPr>
          <w:szCs w:val="28"/>
        </w:rPr>
        <w:t>.</w:t>
      </w:r>
      <w:r w:rsidR="0060201E" w:rsidRPr="00D240E2">
        <w:rPr>
          <w:szCs w:val="28"/>
        </w:rPr>
        <w:t xml:space="preserve"> </w:t>
      </w:r>
    </w:p>
    <w:p w:rsidR="00951313" w:rsidRDefault="00D17C29" w:rsidP="007F570A">
      <w:pPr>
        <w:autoSpaceDE w:val="0"/>
        <w:autoSpaceDN w:val="0"/>
        <w:adjustRightInd w:val="0"/>
        <w:ind w:firstLine="851"/>
        <w:jc w:val="both"/>
        <w:rPr>
          <w:szCs w:val="28"/>
        </w:rPr>
      </w:pPr>
      <w:r>
        <w:rPr>
          <w:szCs w:val="28"/>
        </w:rPr>
        <w:t>Профильным комитетом осуществляется у</w:t>
      </w:r>
      <w:r w:rsidR="007F570A">
        <w:rPr>
          <w:szCs w:val="28"/>
        </w:rPr>
        <w:t>становлени</w:t>
      </w:r>
      <w:r w:rsidR="00503025">
        <w:rPr>
          <w:szCs w:val="28"/>
        </w:rPr>
        <w:t>е</w:t>
      </w:r>
      <w:r w:rsidR="007F570A" w:rsidRPr="00D240E2">
        <w:rPr>
          <w:szCs w:val="28"/>
        </w:rPr>
        <w:t xml:space="preserve"> регулируемых цен (тарифов) по заявкам регулируемых организаций на очередной регулируемый период.</w:t>
      </w:r>
      <w:r w:rsidR="007F570A" w:rsidRPr="007F570A">
        <w:rPr>
          <w:szCs w:val="28"/>
        </w:rPr>
        <w:t xml:space="preserve"> </w:t>
      </w:r>
      <w:r w:rsidR="007F570A" w:rsidRPr="00D240E2">
        <w:rPr>
          <w:szCs w:val="28"/>
        </w:rPr>
        <w:t>При отсутствии отчетных данных о выполнении или отсутствии утвержденных Программ в целом</w:t>
      </w:r>
      <w:r w:rsidR="009F392A">
        <w:rPr>
          <w:szCs w:val="28"/>
        </w:rPr>
        <w:t xml:space="preserve"> -</w:t>
      </w:r>
      <w:r w:rsidR="007F570A" w:rsidRPr="00D240E2">
        <w:rPr>
          <w:szCs w:val="28"/>
        </w:rPr>
        <w:t xml:space="preserve"> </w:t>
      </w:r>
      <w:r w:rsidR="009F392A">
        <w:rPr>
          <w:szCs w:val="28"/>
        </w:rPr>
        <w:t xml:space="preserve">комитет по тарифам и ценовой политике Ленинградской области, </w:t>
      </w:r>
      <w:r w:rsidR="007F570A" w:rsidRPr="00D240E2">
        <w:rPr>
          <w:szCs w:val="28"/>
        </w:rPr>
        <w:t>при регулировании цен (тарифов)</w:t>
      </w:r>
      <w:r w:rsidR="009F392A">
        <w:rPr>
          <w:szCs w:val="28"/>
        </w:rPr>
        <w:t>,</w:t>
      </w:r>
      <w:r w:rsidR="007F570A" w:rsidRPr="00D240E2">
        <w:rPr>
          <w:szCs w:val="28"/>
        </w:rPr>
        <w:t xml:space="preserve"> самостоятельно устанавливает для регулируемых организаций целевые показатели видов деятельности (в том числе значения потерь в сетях, удельных расходов ТЭР на единицу продукции, работ, услуг и т.п.).</w:t>
      </w:r>
    </w:p>
    <w:p w:rsidR="006E2253" w:rsidRDefault="00233DB5" w:rsidP="00EC0846">
      <w:pPr>
        <w:tabs>
          <w:tab w:val="left" w:pos="0"/>
          <w:tab w:val="left" w:pos="720"/>
        </w:tabs>
        <w:ind w:firstLine="851"/>
        <w:jc w:val="both"/>
        <w:rPr>
          <w:szCs w:val="28"/>
        </w:rPr>
      </w:pPr>
      <w:proofErr w:type="gramStart"/>
      <w:r>
        <w:rPr>
          <w:szCs w:val="28"/>
        </w:rPr>
        <w:t>Также, указанным выше органом исполнительной власти</w:t>
      </w:r>
      <w:r w:rsidR="00116BD9">
        <w:rPr>
          <w:szCs w:val="28"/>
        </w:rPr>
        <w:t>, во исполнение требований законодательства (</w:t>
      </w:r>
      <w:r w:rsidR="00116BD9" w:rsidRPr="00E26A0F">
        <w:t>постановлени</w:t>
      </w:r>
      <w:r w:rsidR="00116BD9">
        <w:t>е</w:t>
      </w:r>
      <w:r w:rsidR="00116BD9" w:rsidRPr="00E26A0F">
        <w:t xml:space="preserve"> Правительства </w:t>
      </w:r>
      <w:r w:rsidR="0022321A">
        <w:t>Российской Федерации</w:t>
      </w:r>
      <w:r w:rsidR="00116BD9" w:rsidRPr="00E26A0F">
        <w:t xml:space="preserve"> от 13</w:t>
      </w:r>
      <w:r w:rsidR="00116BD9">
        <w:t xml:space="preserve"> мая </w:t>
      </w:r>
      <w:r w:rsidR="00116BD9" w:rsidRPr="00E26A0F">
        <w:t>2013</w:t>
      </w:r>
      <w:r w:rsidR="00116BD9">
        <w:t xml:space="preserve"> года</w:t>
      </w:r>
      <w:r w:rsidR="00116BD9" w:rsidRPr="00E26A0F">
        <w:t xml:space="preserve"> № 406 «О государственном регулировании тарифов в сфере водоснабжения и водоотведения»</w:t>
      </w:r>
      <w:r w:rsidR="00116BD9">
        <w:t xml:space="preserve">, </w:t>
      </w:r>
      <w:r w:rsidR="00116BD9" w:rsidRPr="00E26A0F">
        <w:t>постановление Правительства Р</w:t>
      </w:r>
      <w:r w:rsidR="00116BD9">
        <w:t>оссийской Федерации</w:t>
      </w:r>
      <w:r w:rsidR="00116BD9" w:rsidRPr="00E26A0F">
        <w:t xml:space="preserve"> от 29</w:t>
      </w:r>
      <w:r w:rsidR="00116BD9">
        <w:t xml:space="preserve"> декабря </w:t>
      </w:r>
      <w:r w:rsidR="00116BD9" w:rsidRPr="00E26A0F">
        <w:t>2011</w:t>
      </w:r>
      <w:r w:rsidR="00116BD9">
        <w:t xml:space="preserve"> года</w:t>
      </w:r>
      <w:r w:rsidR="00116BD9" w:rsidRPr="00E26A0F">
        <w:t xml:space="preserve"> № 1178</w:t>
      </w:r>
      <w:r w:rsidR="00116BD9" w:rsidRPr="00116BD9">
        <w:rPr>
          <w:rFonts w:eastAsiaTheme="minorHAnsi"/>
          <w:szCs w:val="28"/>
          <w:lang w:eastAsia="en-US"/>
        </w:rPr>
        <w:t xml:space="preserve"> </w:t>
      </w:r>
      <w:r w:rsidR="00116BD9">
        <w:rPr>
          <w:rFonts w:eastAsiaTheme="minorHAnsi"/>
          <w:szCs w:val="28"/>
          <w:lang w:eastAsia="en-US"/>
        </w:rPr>
        <w:t xml:space="preserve">«О ценообразовании в области регулируемых цен (тарифов) в электроэнергетике», </w:t>
      </w:r>
      <w:r w:rsidR="00116BD9" w:rsidRPr="00E26A0F">
        <w:t>Методических указаний по расчету регулируемых цен (тарифов) в сфере теплоснабжения, утвержденных Приказом</w:t>
      </w:r>
      <w:proofErr w:type="gramEnd"/>
      <w:r w:rsidR="00116BD9" w:rsidRPr="00E26A0F">
        <w:t xml:space="preserve"> ФСТ России от 13</w:t>
      </w:r>
      <w:r w:rsidR="00116BD9">
        <w:t xml:space="preserve"> июня </w:t>
      </w:r>
      <w:r w:rsidR="00116BD9" w:rsidRPr="00E26A0F">
        <w:t>2013</w:t>
      </w:r>
      <w:r w:rsidR="00116BD9">
        <w:t xml:space="preserve"> года</w:t>
      </w:r>
      <w:r w:rsidR="00116BD9" w:rsidRPr="00E26A0F">
        <w:t xml:space="preserve"> </w:t>
      </w:r>
      <w:r w:rsidR="003C78AC">
        <w:t xml:space="preserve">                        </w:t>
      </w:r>
      <w:r w:rsidR="00116BD9" w:rsidRPr="00E26A0F">
        <w:t>№ 760-э</w:t>
      </w:r>
      <w:r w:rsidR="00116BD9">
        <w:t>)</w:t>
      </w:r>
      <w:r w:rsidR="00FD6A6B">
        <w:t xml:space="preserve"> </w:t>
      </w:r>
      <w:r w:rsidR="006E2253">
        <w:t>реализуется</w:t>
      </w:r>
      <w:r w:rsidR="004253F7">
        <w:t xml:space="preserve"> ряд экономических стимулов обеспечения повышения энергетической эффективности систем тепл</w:t>
      </w:r>
      <w:proofErr w:type="gramStart"/>
      <w:r w:rsidR="004253F7">
        <w:t>о-</w:t>
      </w:r>
      <w:proofErr w:type="gramEnd"/>
      <w:r w:rsidR="004253F7">
        <w:t>, водо</w:t>
      </w:r>
      <w:r w:rsidR="004253F7" w:rsidRPr="00D8193D">
        <w:rPr>
          <w:szCs w:val="28"/>
        </w:rPr>
        <w:t xml:space="preserve">-, газо- и электроснабжения, таких как </w:t>
      </w:r>
      <w:r w:rsidR="006E2253" w:rsidRPr="00D8193D">
        <w:rPr>
          <w:szCs w:val="28"/>
        </w:rPr>
        <w:t>сохранение экономии операционных расходов регулируемой организации учитывается органом регулирования при ежегодной корректировке тарифов в течение 2 лет после окончания срока окупаемости указанных мероприятий, предусматривается долгосрочные параметр</w:t>
      </w:r>
      <w:r w:rsidR="00A425C0">
        <w:rPr>
          <w:szCs w:val="28"/>
        </w:rPr>
        <w:t>ы</w:t>
      </w:r>
      <w:r w:rsidR="006E2253" w:rsidRPr="00D8193D">
        <w:rPr>
          <w:szCs w:val="28"/>
        </w:rPr>
        <w:t xml:space="preserve"> регулирования тарифов определяемы</w:t>
      </w:r>
      <w:r w:rsidR="0022321A">
        <w:rPr>
          <w:szCs w:val="28"/>
        </w:rPr>
        <w:t>х</w:t>
      </w:r>
      <w:r w:rsidR="006E2253" w:rsidRPr="00D8193D">
        <w:rPr>
          <w:szCs w:val="28"/>
        </w:rPr>
        <w:t xml:space="preserve"> на долгосрочный период регулирования при установлении тарифов с использованием метод</w:t>
      </w:r>
      <w:r w:rsidR="00A425C0">
        <w:rPr>
          <w:szCs w:val="28"/>
        </w:rPr>
        <w:t>ов</w:t>
      </w:r>
      <w:r w:rsidR="006E2253" w:rsidRPr="00D8193D">
        <w:rPr>
          <w:szCs w:val="28"/>
        </w:rPr>
        <w:t xml:space="preserve"> индексации</w:t>
      </w:r>
      <w:r w:rsidR="00A425C0">
        <w:rPr>
          <w:szCs w:val="28"/>
        </w:rPr>
        <w:t>.</w:t>
      </w:r>
    </w:p>
    <w:p w:rsidR="00F42298" w:rsidRPr="00030EC3" w:rsidRDefault="00F42298" w:rsidP="009D7501">
      <w:pPr>
        <w:autoSpaceDE w:val="0"/>
        <w:autoSpaceDN w:val="0"/>
        <w:adjustRightInd w:val="0"/>
        <w:ind w:firstLine="708"/>
        <w:jc w:val="both"/>
        <w:rPr>
          <w:szCs w:val="28"/>
        </w:rPr>
      </w:pPr>
      <w:r w:rsidRPr="00030EC3">
        <w:rPr>
          <w:szCs w:val="28"/>
        </w:rPr>
        <w:t xml:space="preserve">Реализация социально-экономической стратегии развития Российской Федерации, а также выработка и принятие стратегических и управленческих решений, в частности на территории </w:t>
      </w:r>
      <w:r w:rsidR="0022321A">
        <w:rPr>
          <w:szCs w:val="28"/>
        </w:rPr>
        <w:t>ЛО</w:t>
      </w:r>
      <w:r w:rsidRPr="00030EC3">
        <w:rPr>
          <w:szCs w:val="28"/>
        </w:rPr>
        <w:t>, достигается посредством формирования Государственного и Регионального докладов о состоянии энергосбережения и повышении энергетической эффективности на территории соответствующего субъекта</w:t>
      </w:r>
      <w:r w:rsidR="00030EC3">
        <w:rPr>
          <w:szCs w:val="28"/>
        </w:rPr>
        <w:t xml:space="preserve">, как информационного среза реализуемых мероприятий и </w:t>
      </w:r>
      <w:r w:rsidR="003E05FF">
        <w:rPr>
          <w:szCs w:val="28"/>
        </w:rPr>
        <w:t xml:space="preserve">визуализации </w:t>
      </w:r>
      <w:r w:rsidR="00030EC3">
        <w:rPr>
          <w:szCs w:val="28"/>
        </w:rPr>
        <w:t xml:space="preserve">вектора </w:t>
      </w:r>
      <w:r w:rsidR="00F54B79">
        <w:rPr>
          <w:szCs w:val="28"/>
        </w:rPr>
        <w:t>принятых решений</w:t>
      </w:r>
      <w:r w:rsidRPr="00030EC3">
        <w:rPr>
          <w:szCs w:val="28"/>
        </w:rPr>
        <w:t>.</w:t>
      </w:r>
    </w:p>
    <w:p w:rsidR="005A6A5A" w:rsidRDefault="00F42298" w:rsidP="009D7501">
      <w:pPr>
        <w:autoSpaceDE w:val="0"/>
        <w:autoSpaceDN w:val="0"/>
        <w:adjustRightInd w:val="0"/>
        <w:ind w:firstLine="708"/>
        <w:jc w:val="both"/>
        <w:rPr>
          <w:szCs w:val="28"/>
        </w:rPr>
      </w:pPr>
      <w:r>
        <w:rPr>
          <w:szCs w:val="28"/>
        </w:rPr>
        <w:t>П</w:t>
      </w:r>
      <w:r w:rsidR="00DD6ED0" w:rsidRPr="00F42298">
        <w:rPr>
          <w:szCs w:val="28"/>
        </w:rPr>
        <w:t xml:space="preserve">риказом Комитета от 10 июля 2020 года № 13 утверждены Правила подготовки и распространения ежегодного регионального доклада о состоянии </w:t>
      </w:r>
      <w:r w:rsidR="00DD6ED0" w:rsidRPr="00F42298">
        <w:rPr>
          <w:szCs w:val="28"/>
        </w:rPr>
        <w:lastRenderedPageBreak/>
        <w:t>энергосбережения и повышения энергетической эффективности Ленинградской области (далее – региональный доклад). Подготовка регионального доклада осуществляется ГКУ ЛО «ЦЭПЭ ЛО».</w:t>
      </w:r>
      <w:r w:rsidRPr="00F42298">
        <w:rPr>
          <w:szCs w:val="28"/>
        </w:rPr>
        <w:t xml:space="preserve"> </w:t>
      </w:r>
      <w:r w:rsidR="00DD6ED0" w:rsidRPr="00F42298">
        <w:rPr>
          <w:szCs w:val="28"/>
        </w:rPr>
        <w:t xml:space="preserve">  </w:t>
      </w:r>
    </w:p>
    <w:p w:rsidR="00BF4631" w:rsidRPr="009D7501" w:rsidRDefault="00BF4631" w:rsidP="001A7199">
      <w:pPr>
        <w:autoSpaceDE w:val="0"/>
        <w:autoSpaceDN w:val="0"/>
        <w:adjustRightInd w:val="0"/>
        <w:ind w:firstLine="708"/>
        <w:jc w:val="both"/>
        <w:rPr>
          <w:color w:val="FF0000"/>
          <w:szCs w:val="28"/>
        </w:rPr>
      </w:pPr>
      <w:r>
        <w:rPr>
          <w:szCs w:val="28"/>
        </w:rPr>
        <w:t>Предоставление сведений для</w:t>
      </w:r>
      <w:r w:rsidR="003C4CF2">
        <w:rPr>
          <w:szCs w:val="28"/>
        </w:rPr>
        <w:t xml:space="preserve"> ежегодного</w:t>
      </w:r>
      <w:r>
        <w:rPr>
          <w:szCs w:val="28"/>
        </w:rPr>
        <w:t xml:space="preserve"> Государственного доклада осуществляется посредством заполнения</w:t>
      </w:r>
      <w:r w:rsidR="003C4CF2" w:rsidRPr="003C4CF2">
        <w:rPr>
          <w:szCs w:val="28"/>
        </w:rPr>
        <w:t xml:space="preserve"> </w:t>
      </w:r>
      <w:r w:rsidR="003C4CF2">
        <w:rPr>
          <w:szCs w:val="28"/>
        </w:rPr>
        <w:t xml:space="preserve">ГКУ ЛО «ЦЭПЭ ЛО»  соответствующих форм </w:t>
      </w:r>
      <w:r>
        <w:rPr>
          <w:szCs w:val="28"/>
        </w:rPr>
        <w:t xml:space="preserve">в </w:t>
      </w:r>
      <w:r w:rsidR="00E600B8">
        <w:rPr>
          <w:szCs w:val="28"/>
        </w:rPr>
        <w:t xml:space="preserve">сроки, </w:t>
      </w:r>
      <w:r>
        <w:rPr>
          <w:szCs w:val="28"/>
        </w:rPr>
        <w:t xml:space="preserve">установленные Министерством экономического развития </w:t>
      </w:r>
      <w:r w:rsidR="00544F14">
        <w:rPr>
          <w:szCs w:val="28"/>
        </w:rPr>
        <w:t>Российской Федерации</w:t>
      </w:r>
      <w:r>
        <w:rPr>
          <w:szCs w:val="28"/>
        </w:rPr>
        <w:t xml:space="preserve">. </w:t>
      </w:r>
    </w:p>
    <w:p w:rsidR="00282F8F" w:rsidRDefault="00282F8F" w:rsidP="00404127">
      <w:pPr>
        <w:tabs>
          <w:tab w:val="left" w:pos="284"/>
        </w:tabs>
        <w:ind w:firstLine="709"/>
        <w:jc w:val="both"/>
        <w:rPr>
          <w:szCs w:val="26"/>
        </w:rPr>
      </w:pPr>
      <w:r>
        <w:rPr>
          <w:szCs w:val="26"/>
        </w:rPr>
        <w:t xml:space="preserve">На основании постановления Правительства Российской Федерации от 25 января 2011 года на федеральном уровне функционирует </w:t>
      </w:r>
      <w:r w:rsidRPr="004C6694">
        <w:rPr>
          <w:szCs w:val="26"/>
        </w:rPr>
        <w:t>государственн</w:t>
      </w:r>
      <w:r>
        <w:rPr>
          <w:szCs w:val="26"/>
        </w:rPr>
        <w:t>ая</w:t>
      </w:r>
      <w:r w:rsidRPr="004C6694">
        <w:rPr>
          <w:szCs w:val="26"/>
        </w:rPr>
        <w:t xml:space="preserve"> информационн</w:t>
      </w:r>
      <w:r>
        <w:rPr>
          <w:szCs w:val="26"/>
        </w:rPr>
        <w:t>ая</w:t>
      </w:r>
      <w:r w:rsidRPr="004C6694">
        <w:rPr>
          <w:szCs w:val="26"/>
        </w:rPr>
        <w:t xml:space="preserve"> систем</w:t>
      </w:r>
      <w:r>
        <w:rPr>
          <w:szCs w:val="26"/>
        </w:rPr>
        <w:t>а</w:t>
      </w:r>
      <w:r w:rsidRPr="004C6694">
        <w:rPr>
          <w:szCs w:val="26"/>
        </w:rPr>
        <w:t xml:space="preserve"> в области энергосбережения и повышения энергетической эффективности (далее - ГИС «Энергоэффективность»)</w:t>
      </w:r>
      <w:r>
        <w:rPr>
          <w:szCs w:val="26"/>
        </w:rPr>
        <w:t xml:space="preserve">. На данный момент функционирование </w:t>
      </w:r>
      <w:r w:rsidRPr="004C6694">
        <w:rPr>
          <w:szCs w:val="26"/>
        </w:rPr>
        <w:t>ГИС «Энергоэффективность»</w:t>
      </w:r>
      <w:r>
        <w:rPr>
          <w:szCs w:val="26"/>
        </w:rPr>
        <w:t xml:space="preserve"> </w:t>
      </w:r>
      <w:r w:rsidR="002F6DA9">
        <w:rPr>
          <w:szCs w:val="26"/>
        </w:rPr>
        <w:t>временно приостановлено.</w:t>
      </w:r>
    </w:p>
    <w:p w:rsidR="002F6DA9" w:rsidRPr="003F1B4F" w:rsidRDefault="002F6DA9" w:rsidP="002F6DA9">
      <w:pPr>
        <w:tabs>
          <w:tab w:val="left" w:pos="284"/>
        </w:tabs>
        <w:ind w:firstLine="709"/>
        <w:jc w:val="both"/>
        <w:rPr>
          <w:szCs w:val="28"/>
        </w:rPr>
      </w:pPr>
      <w:r>
        <w:rPr>
          <w:szCs w:val="28"/>
        </w:rPr>
        <w:t>Консолидация информации в сфере энергосбережения и энергетической эффективности на территории ЛО осуществляется посредством</w:t>
      </w:r>
      <w:r w:rsidRPr="00841C16">
        <w:rPr>
          <w:szCs w:val="26"/>
        </w:rPr>
        <w:t xml:space="preserve"> </w:t>
      </w:r>
      <w:r w:rsidRPr="004C6694">
        <w:rPr>
          <w:szCs w:val="26"/>
        </w:rPr>
        <w:t>РГИС «Энергоэффективность»</w:t>
      </w:r>
      <w:r>
        <w:rPr>
          <w:szCs w:val="26"/>
        </w:rPr>
        <w:t xml:space="preserve">, действующей на </w:t>
      </w:r>
      <w:r w:rsidRPr="00841C16">
        <w:rPr>
          <w:szCs w:val="26"/>
        </w:rPr>
        <w:t>основании постановления Правительства ЛО от 1</w:t>
      </w:r>
      <w:r>
        <w:rPr>
          <w:szCs w:val="26"/>
        </w:rPr>
        <w:t>6 октября 2014 года № 465.</w:t>
      </w:r>
    </w:p>
    <w:p w:rsidR="002F6DA9" w:rsidRDefault="002F6DA9" w:rsidP="002F6DA9">
      <w:pPr>
        <w:tabs>
          <w:tab w:val="left" w:pos="284"/>
        </w:tabs>
        <w:ind w:firstLine="709"/>
        <w:jc w:val="both"/>
        <w:rPr>
          <w:szCs w:val="26"/>
        </w:rPr>
      </w:pPr>
      <w:r>
        <w:rPr>
          <w:szCs w:val="26"/>
        </w:rPr>
        <w:t xml:space="preserve">РГИС «Энергоэффективность» проходит ежегодную техническую модернизацию, с целью исключения дублирования функций различных информационных систем, а также с целью получения актуальных данных, получаемых от ОИВ и АМО.  </w:t>
      </w:r>
    </w:p>
    <w:p w:rsidR="00FE74CB" w:rsidRDefault="007F6441" w:rsidP="007F6441">
      <w:pPr>
        <w:autoSpaceDE w:val="0"/>
        <w:autoSpaceDN w:val="0"/>
        <w:adjustRightInd w:val="0"/>
        <w:ind w:firstLine="708"/>
        <w:jc w:val="both"/>
        <w:rPr>
          <w:szCs w:val="28"/>
        </w:rPr>
      </w:pPr>
      <w:r>
        <w:rPr>
          <w:szCs w:val="28"/>
        </w:rPr>
        <w:t>У</w:t>
      </w:r>
      <w:r w:rsidRPr="00FE74CB">
        <w:rPr>
          <w:szCs w:val="28"/>
        </w:rPr>
        <w:t>дельны</w:t>
      </w:r>
      <w:r>
        <w:rPr>
          <w:szCs w:val="28"/>
        </w:rPr>
        <w:t>й</w:t>
      </w:r>
      <w:r w:rsidRPr="00FE74CB">
        <w:rPr>
          <w:szCs w:val="28"/>
        </w:rPr>
        <w:t xml:space="preserve"> расход</w:t>
      </w:r>
      <w:r>
        <w:rPr>
          <w:szCs w:val="28"/>
        </w:rPr>
        <w:t xml:space="preserve"> потребления энергетических ресурсов и воды является одним из наи</w:t>
      </w:r>
      <w:r w:rsidR="005D6562" w:rsidRPr="00FE74CB">
        <w:rPr>
          <w:szCs w:val="28"/>
        </w:rPr>
        <w:t>более показательны</w:t>
      </w:r>
      <w:r>
        <w:rPr>
          <w:szCs w:val="28"/>
        </w:rPr>
        <w:t xml:space="preserve">х аспектов, отражающих </w:t>
      </w:r>
      <w:r>
        <w:rPr>
          <w:rFonts w:eastAsiaTheme="minorHAnsi"/>
          <w:szCs w:val="28"/>
          <w:lang w:eastAsia="en-US"/>
        </w:rPr>
        <w:t xml:space="preserve">энергетическую эффективность зданий, строений, сооружений, а также </w:t>
      </w:r>
      <w:proofErr w:type="spellStart"/>
      <w:r w:rsidR="005D6562" w:rsidRPr="00FE74CB">
        <w:rPr>
          <w:szCs w:val="28"/>
        </w:rPr>
        <w:t>энергоэффективност</w:t>
      </w:r>
      <w:r>
        <w:rPr>
          <w:szCs w:val="28"/>
        </w:rPr>
        <w:t>ь</w:t>
      </w:r>
      <w:proofErr w:type="spellEnd"/>
      <w:r w:rsidR="00FE74CB" w:rsidRPr="00FE74CB">
        <w:rPr>
          <w:szCs w:val="28"/>
        </w:rPr>
        <w:t xml:space="preserve"> проводимых на территории МР ЛО мероприятий</w:t>
      </w:r>
      <w:r w:rsidR="005D6562" w:rsidRPr="00FE74CB">
        <w:rPr>
          <w:szCs w:val="28"/>
        </w:rPr>
        <w:t xml:space="preserve">. </w:t>
      </w:r>
    </w:p>
    <w:p w:rsidR="005D6562" w:rsidRPr="008E5908" w:rsidRDefault="005D6562" w:rsidP="00FE74CB">
      <w:pPr>
        <w:ind w:firstLine="709"/>
        <w:jc w:val="both"/>
        <w:rPr>
          <w:color w:val="FF0000"/>
          <w:szCs w:val="28"/>
        </w:rPr>
      </w:pPr>
      <w:proofErr w:type="gramStart"/>
      <w:r w:rsidRPr="008E5908">
        <w:rPr>
          <w:szCs w:val="28"/>
        </w:rPr>
        <w:t xml:space="preserve">В ходе анализа </w:t>
      </w:r>
      <w:r w:rsidR="0061231B" w:rsidRPr="008E5908">
        <w:rPr>
          <w:szCs w:val="28"/>
        </w:rPr>
        <w:t>представленной</w:t>
      </w:r>
      <w:r w:rsidR="009E482E" w:rsidRPr="008E5908">
        <w:rPr>
          <w:szCs w:val="28"/>
        </w:rPr>
        <w:t xml:space="preserve"> ОИВ и</w:t>
      </w:r>
      <w:r w:rsidR="0061231B" w:rsidRPr="008E5908">
        <w:rPr>
          <w:szCs w:val="28"/>
        </w:rPr>
        <w:t xml:space="preserve"> ОМС </w:t>
      </w:r>
      <w:r w:rsidRPr="008E5908">
        <w:rPr>
          <w:szCs w:val="28"/>
        </w:rPr>
        <w:t>информации</w:t>
      </w:r>
      <w:r w:rsidR="009E482E" w:rsidRPr="008E5908">
        <w:rPr>
          <w:szCs w:val="28"/>
        </w:rPr>
        <w:t xml:space="preserve"> в отношении </w:t>
      </w:r>
      <w:r w:rsidR="00FE74CB" w:rsidRPr="008E5908">
        <w:rPr>
          <w:szCs w:val="28"/>
        </w:rPr>
        <w:t xml:space="preserve"> имеющи</w:t>
      </w:r>
      <w:r w:rsidR="009E482E" w:rsidRPr="008E5908">
        <w:rPr>
          <w:szCs w:val="28"/>
        </w:rPr>
        <w:t>хся</w:t>
      </w:r>
      <w:r w:rsidRPr="008E5908">
        <w:rPr>
          <w:szCs w:val="28"/>
        </w:rPr>
        <w:t xml:space="preserve"> подведомственны</w:t>
      </w:r>
      <w:r w:rsidR="009E482E" w:rsidRPr="008E5908">
        <w:rPr>
          <w:szCs w:val="28"/>
        </w:rPr>
        <w:t>х</w:t>
      </w:r>
      <w:r w:rsidRPr="008E5908">
        <w:rPr>
          <w:szCs w:val="28"/>
        </w:rPr>
        <w:t xml:space="preserve"> учреждени</w:t>
      </w:r>
      <w:r w:rsidR="009E482E" w:rsidRPr="008E5908">
        <w:rPr>
          <w:szCs w:val="28"/>
        </w:rPr>
        <w:t>й</w:t>
      </w:r>
      <w:r w:rsidR="00FE74CB" w:rsidRPr="008E5908">
        <w:rPr>
          <w:szCs w:val="28"/>
        </w:rPr>
        <w:t>, а также</w:t>
      </w:r>
      <w:r w:rsidRPr="008E5908">
        <w:rPr>
          <w:szCs w:val="28"/>
        </w:rPr>
        <w:t xml:space="preserve"> с учетом </w:t>
      </w:r>
      <w:r w:rsidR="009E482E" w:rsidRPr="008E5908">
        <w:rPr>
          <w:szCs w:val="28"/>
        </w:rPr>
        <w:t>данных</w:t>
      </w:r>
      <w:r w:rsidRPr="008E5908">
        <w:rPr>
          <w:szCs w:val="28"/>
        </w:rPr>
        <w:t xml:space="preserve"> РГИС «Энергоэффективность»</w:t>
      </w:r>
      <w:r w:rsidR="009E482E" w:rsidRPr="008E5908">
        <w:rPr>
          <w:szCs w:val="28"/>
        </w:rPr>
        <w:t xml:space="preserve">, </w:t>
      </w:r>
      <w:r w:rsidRPr="008E5908">
        <w:rPr>
          <w:szCs w:val="28"/>
        </w:rPr>
        <w:t>зафиксирован высокий  уровень удельного расхода потребления энергетических ресурсов за 2019 год: в Кировском МР (</w:t>
      </w:r>
      <w:r w:rsidR="009E482E" w:rsidRPr="008E5908">
        <w:rPr>
          <w:szCs w:val="28"/>
        </w:rPr>
        <w:t xml:space="preserve">тепловая энергия – 0,6 Гкал/кв. </w:t>
      </w:r>
      <w:r w:rsidRPr="008E5908">
        <w:rPr>
          <w:szCs w:val="28"/>
        </w:rPr>
        <w:t xml:space="preserve">метр отапливаемой площади), Всеволожском МР (электрическая энергия – 51,8 </w:t>
      </w:r>
      <w:proofErr w:type="spellStart"/>
      <w:r w:rsidRPr="008E5908">
        <w:rPr>
          <w:szCs w:val="28"/>
        </w:rPr>
        <w:t>кВт∙ч</w:t>
      </w:r>
      <w:proofErr w:type="spellEnd"/>
      <w:r w:rsidRPr="008E5908">
        <w:rPr>
          <w:szCs w:val="28"/>
        </w:rPr>
        <w:t>/кв. метр общей площади), Киришском МР (холодное водоснабжение – 12,5 куб. метр</w:t>
      </w:r>
      <w:proofErr w:type="gramEnd"/>
      <w:r w:rsidRPr="008E5908">
        <w:rPr>
          <w:szCs w:val="28"/>
        </w:rPr>
        <w:t xml:space="preserve">/чел.) и Приозерском МР (горячее водоснабжение – 6,7 куб. метр/чел). </w:t>
      </w:r>
    </w:p>
    <w:p w:rsidR="008D628B" w:rsidRPr="008E5908" w:rsidRDefault="005D6562" w:rsidP="00FE74CB">
      <w:pPr>
        <w:ind w:firstLine="709"/>
        <w:jc w:val="both"/>
        <w:rPr>
          <w:szCs w:val="28"/>
        </w:rPr>
      </w:pPr>
      <w:r w:rsidRPr="008E5908">
        <w:rPr>
          <w:szCs w:val="28"/>
        </w:rPr>
        <w:t xml:space="preserve">Помимо этого был выявлен значительный рост удельного расхода электрической энергии и холодного водоснабжения в Выборгском МР - на 4,3 </w:t>
      </w:r>
      <w:proofErr w:type="spellStart"/>
      <w:r w:rsidRPr="008E5908">
        <w:rPr>
          <w:szCs w:val="28"/>
        </w:rPr>
        <w:t>кВт∙</w:t>
      </w:r>
      <w:proofErr w:type="gramStart"/>
      <w:r w:rsidRPr="008E5908">
        <w:rPr>
          <w:szCs w:val="28"/>
        </w:rPr>
        <w:t>ч</w:t>
      </w:r>
      <w:proofErr w:type="spellEnd"/>
      <w:proofErr w:type="gramEnd"/>
      <w:r w:rsidRPr="008E5908">
        <w:rPr>
          <w:szCs w:val="28"/>
        </w:rPr>
        <w:t xml:space="preserve">/кв. метр общей площади и 1,2 куб. метр/чел соответственно в связи с реорганизацией детских садов и школ. </w:t>
      </w:r>
    </w:p>
    <w:p w:rsidR="003D6B5A" w:rsidRPr="008E5908" w:rsidRDefault="003D6B5A" w:rsidP="003D6B5A">
      <w:pPr>
        <w:ind w:firstLine="709"/>
        <w:jc w:val="both"/>
        <w:rPr>
          <w:szCs w:val="28"/>
        </w:rPr>
      </w:pPr>
      <w:r w:rsidRPr="008E5908">
        <w:rPr>
          <w:szCs w:val="28"/>
        </w:rPr>
        <w:t>Наибольший удельный расход холодной воды зафиксирован в учреждениях, подведомственных комитету по социальной защите населения ЛО – 0,55 куб. м./</w:t>
      </w:r>
      <w:proofErr w:type="spellStart"/>
      <w:r w:rsidRPr="008E5908">
        <w:rPr>
          <w:szCs w:val="28"/>
        </w:rPr>
        <w:t>кв.м</w:t>
      </w:r>
      <w:proofErr w:type="spellEnd"/>
      <w:r w:rsidRPr="008E5908">
        <w:rPr>
          <w:szCs w:val="28"/>
        </w:rPr>
        <w:t xml:space="preserve">. Это связано с тем, что часть учреждений социальной защиты населения ЛО предназначены для постоянного проживания людей, соответственно уровень расхода холодной воды в таких учреждениях более высокий. </w:t>
      </w:r>
    </w:p>
    <w:p w:rsidR="003D6B5A" w:rsidRPr="00FE74CB" w:rsidRDefault="003D6B5A" w:rsidP="003D6B5A">
      <w:pPr>
        <w:ind w:firstLine="709"/>
        <w:jc w:val="both"/>
        <w:rPr>
          <w:szCs w:val="28"/>
        </w:rPr>
      </w:pPr>
      <w:r w:rsidRPr="008E5908">
        <w:rPr>
          <w:szCs w:val="28"/>
        </w:rPr>
        <w:t>Наблюдается значительный рост удельного потребления электрической энергии в учреждениях подведомственных комитету по физической культуре и спорту ЛО – с 124,5 до 134,5 кВт/</w:t>
      </w:r>
      <w:proofErr w:type="spellStart"/>
      <w:r w:rsidRPr="008E5908">
        <w:rPr>
          <w:szCs w:val="28"/>
        </w:rPr>
        <w:t>кв.м</w:t>
      </w:r>
      <w:proofErr w:type="spellEnd"/>
      <w:r w:rsidRPr="008E5908">
        <w:rPr>
          <w:szCs w:val="28"/>
        </w:rPr>
        <w:t>.</w:t>
      </w:r>
    </w:p>
    <w:p w:rsidR="005D6562" w:rsidRPr="00190888" w:rsidRDefault="005D6562" w:rsidP="00FE74CB">
      <w:pPr>
        <w:ind w:firstLine="709"/>
        <w:jc w:val="both"/>
        <w:rPr>
          <w:szCs w:val="28"/>
        </w:rPr>
      </w:pPr>
      <w:r w:rsidRPr="00FE74CB">
        <w:rPr>
          <w:szCs w:val="28"/>
        </w:rPr>
        <w:lastRenderedPageBreak/>
        <w:t>Комитетом</w:t>
      </w:r>
      <w:r w:rsidR="003D6B5A">
        <w:rPr>
          <w:szCs w:val="28"/>
        </w:rPr>
        <w:t>,</w:t>
      </w:r>
      <w:r w:rsidRPr="00FE74CB">
        <w:rPr>
          <w:szCs w:val="28"/>
        </w:rPr>
        <w:t xml:space="preserve"> совместно с ГКУ ЛО «ЦЭПЭ ЛО»</w:t>
      </w:r>
      <w:r w:rsidR="003D6B5A">
        <w:rPr>
          <w:szCs w:val="28"/>
        </w:rPr>
        <w:t>,</w:t>
      </w:r>
      <w:r w:rsidRPr="00FE74CB">
        <w:rPr>
          <w:szCs w:val="28"/>
        </w:rPr>
        <w:t xml:space="preserve"> </w:t>
      </w:r>
      <w:r w:rsidR="00190888">
        <w:rPr>
          <w:szCs w:val="28"/>
        </w:rPr>
        <w:t>осуществляется</w:t>
      </w:r>
      <w:r w:rsidRPr="00FE74CB">
        <w:rPr>
          <w:szCs w:val="28"/>
        </w:rPr>
        <w:t xml:space="preserve"> мониторинг</w:t>
      </w:r>
      <w:r w:rsidR="00190888">
        <w:rPr>
          <w:szCs w:val="28"/>
        </w:rPr>
        <w:t xml:space="preserve"> </w:t>
      </w:r>
      <w:r w:rsidR="00190888" w:rsidRPr="00190888">
        <w:rPr>
          <w:szCs w:val="28"/>
        </w:rPr>
        <w:t>и</w:t>
      </w:r>
      <w:r w:rsidRPr="00190888">
        <w:rPr>
          <w:szCs w:val="28"/>
        </w:rPr>
        <w:t xml:space="preserve"> анализ</w:t>
      </w:r>
      <w:r w:rsidR="00190888" w:rsidRPr="00190888">
        <w:rPr>
          <w:szCs w:val="28"/>
        </w:rPr>
        <w:t xml:space="preserve"> удельного расхода потребления энергетических ресурсов и воды</w:t>
      </w:r>
      <w:r w:rsidRPr="00190888">
        <w:rPr>
          <w:szCs w:val="28"/>
        </w:rPr>
        <w:t xml:space="preserve">. </w:t>
      </w:r>
    </w:p>
    <w:p w:rsidR="005D6562" w:rsidRDefault="00C37965" w:rsidP="00FE74CB">
      <w:pPr>
        <w:ind w:firstLine="709"/>
        <w:jc w:val="both"/>
        <w:rPr>
          <w:szCs w:val="28"/>
        </w:rPr>
      </w:pPr>
      <w:r w:rsidRPr="00190888">
        <w:rPr>
          <w:szCs w:val="28"/>
        </w:rPr>
        <w:t xml:space="preserve">В целях снижения потребления энергетических ресурсов в ЛО  проводятся мероприятия, направленные на рациональное использование энергоресурсов, заключаются энергосервисные контракты. </w:t>
      </w:r>
    </w:p>
    <w:p w:rsidR="008225A6" w:rsidRDefault="008225A6" w:rsidP="00FE74CB">
      <w:pPr>
        <w:ind w:firstLine="709"/>
        <w:jc w:val="both"/>
      </w:pPr>
    </w:p>
    <w:p w:rsidR="007A0D06" w:rsidRDefault="007A0D06" w:rsidP="00FE74CB">
      <w:pPr>
        <w:autoSpaceDE w:val="0"/>
        <w:autoSpaceDN w:val="0"/>
        <w:adjustRightInd w:val="0"/>
        <w:ind w:firstLine="709"/>
        <w:jc w:val="both"/>
        <w:rPr>
          <w:rFonts w:eastAsiaTheme="minorHAnsi"/>
          <w:bCs/>
          <w:szCs w:val="28"/>
          <w:lang w:eastAsia="en-US"/>
        </w:rPr>
      </w:pPr>
      <w:r w:rsidRPr="007A0D06">
        <w:rPr>
          <w:szCs w:val="28"/>
        </w:rPr>
        <w:t>Во исполнение требований Федерального закона № 261, в части п</w:t>
      </w:r>
      <w:r w:rsidRPr="007A0D06">
        <w:rPr>
          <w:rFonts w:eastAsiaTheme="minorHAnsi"/>
          <w:bCs/>
          <w:szCs w:val="28"/>
          <w:lang w:eastAsia="en-US"/>
        </w:rPr>
        <w:t>овышени</w:t>
      </w:r>
      <w:r>
        <w:rPr>
          <w:rFonts w:eastAsiaTheme="minorHAnsi"/>
          <w:bCs/>
          <w:szCs w:val="28"/>
          <w:lang w:eastAsia="en-US"/>
        </w:rPr>
        <w:t>я</w:t>
      </w:r>
      <w:r w:rsidRPr="007A0D06">
        <w:rPr>
          <w:rFonts w:eastAsiaTheme="minorHAnsi"/>
          <w:bCs/>
          <w:szCs w:val="28"/>
          <w:lang w:eastAsia="en-US"/>
        </w:rPr>
        <w:t xml:space="preserve"> энергетической эффективности экономики субъектов Российской Федерации и экономики муниципальных образований</w:t>
      </w:r>
      <w:r>
        <w:rPr>
          <w:rFonts w:eastAsiaTheme="minorHAnsi"/>
          <w:bCs/>
          <w:szCs w:val="28"/>
          <w:lang w:eastAsia="en-US"/>
        </w:rPr>
        <w:t xml:space="preserve">, на территории </w:t>
      </w:r>
      <w:r w:rsidR="0022321A">
        <w:rPr>
          <w:rFonts w:eastAsiaTheme="minorHAnsi"/>
          <w:bCs/>
          <w:szCs w:val="28"/>
          <w:lang w:eastAsia="en-US"/>
        </w:rPr>
        <w:t>ЛО</w:t>
      </w:r>
      <w:r>
        <w:rPr>
          <w:rFonts w:eastAsiaTheme="minorHAnsi"/>
          <w:bCs/>
          <w:szCs w:val="28"/>
          <w:lang w:eastAsia="en-US"/>
        </w:rPr>
        <w:t xml:space="preserve"> реализуются мероприятия по энергосбережению</w:t>
      </w:r>
      <w:r w:rsidR="0022321A">
        <w:rPr>
          <w:rFonts w:eastAsiaTheme="minorHAnsi"/>
          <w:bCs/>
          <w:szCs w:val="28"/>
          <w:lang w:eastAsia="en-US"/>
        </w:rPr>
        <w:t>,</w:t>
      </w:r>
      <w:r>
        <w:rPr>
          <w:rFonts w:eastAsiaTheme="minorHAnsi"/>
          <w:bCs/>
          <w:szCs w:val="28"/>
          <w:lang w:eastAsia="en-US"/>
        </w:rPr>
        <w:t xml:space="preserve"> предусмотренные в отраслевых программах профильных </w:t>
      </w:r>
      <w:r w:rsidR="0022321A">
        <w:rPr>
          <w:rFonts w:eastAsiaTheme="minorHAnsi"/>
          <w:bCs/>
          <w:szCs w:val="28"/>
          <w:lang w:eastAsia="en-US"/>
        </w:rPr>
        <w:t>ОИВ</w:t>
      </w:r>
      <w:r w:rsidR="00904969">
        <w:rPr>
          <w:rFonts w:eastAsiaTheme="minorHAnsi"/>
          <w:bCs/>
          <w:szCs w:val="28"/>
          <w:lang w:eastAsia="en-US"/>
        </w:rPr>
        <w:t>, а также в ходе исполнения требований законодательства при реализации</w:t>
      </w:r>
      <w:r w:rsidR="00FF0803">
        <w:rPr>
          <w:rFonts w:eastAsiaTheme="minorHAnsi"/>
          <w:bCs/>
          <w:szCs w:val="28"/>
          <w:lang w:eastAsia="en-US"/>
        </w:rPr>
        <w:t xml:space="preserve"> полномочий в иных сферах</w:t>
      </w:r>
      <w:r>
        <w:rPr>
          <w:rFonts w:eastAsiaTheme="minorHAnsi"/>
          <w:bCs/>
          <w:szCs w:val="28"/>
          <w:lang w:eastAsia="en-US"/>
        </w:rPr>
        <w:t xml:space="preserve">. </w:t>
      </w:r>
    </w:p>
    <w:p w:rsidR="001A7199" w:rsidRDefault="007A0D06" w:rsidP="00FE74CB">
      <w:pPr>
        <w:autoSpaceDE w:val="0"/>
        <w:autoSpaceDN w:val="0"/>
        <w:adjustRightInd w:val="0"/>
        <w:ind w:firstLine="709"/>
        <w:jc w:val="both"/>
        <w:rPr>
          <w:rFonts w:eastAsiaTheme="minorHAnsi"/>
          <w:szCs w:val="28"/>
          <w:lang w:eastAsia="en-US"/>
        </w:rPr>
      </w:pPr>
      <w:r>
        <w:rPr>
          <w:rFonts w:eastAsiaTheme="minorHAnsi"/>
          <w:bCs/>
          <w:szCs w:val="28"/>
          <w:lang w:eastAsia="en-US"/>
        </w:rPr>
        <w:t>Так, п</w:t>
      </w:r>
      <w:r>
        <w:rPr>
          <w:rFonts w:eastAsiaTheme="minorHAnsi"/>
          <w:szCs w:val="28"/>
          <w:lang w:eastAsia="en-US"/>
        </w:rPr>
        <w:t>остановлением</w:t>
      </w:r>
      <w:r w:rsidR="001A7199">
        <w:rPr>
          <w:rFonts w:eastAsiaTheme="minorHAnsi"/>
          <w:szCs w:val="28"/>
          <w:lang w:eastAsia="en-US"/>
        </w:rPr>
        <w:t xml:space="preserve"> Правительства Ленинградской области от </w:t>
      </w:r>
      <w:r>
        <w:rPr>
          <w:rFonts w:eastAsiaTheme="minorHAnsi"/>
          <w:szCs w:val="28"/>
          <w:lang w:eastAsia="en-US"/>
        </w:rPr>
        <w:t xml:space="preserve">                       </w:t>
      </w:r>
      <w:r w:rsidR="001A7199">
        <w:rPr>
          <w:rFonts w:eastAsiaTheme="minorHAnsi"/>
          <w:szCs w:val="28"/>
          <w:lang w:eastAsia="en-US"/>
        </w:rPr>
        <w:t>14 ноября 2013 года № 397 «Об утверждении государственной программы Ленинградской области «Развитие транспортной системы Ленинградской области»</w:t>
      </w:r>
      <w:r>
        <w:rPr>
          <w:rFonts w:eastAsiaTheme="minorHAnsi"/>
          <w:szCs w:val="28"/>
          <w:lang w:eastAsia="en-US"/>
        </w:rPr>
        <w:t xml:space="preserve"> в рамках подпрограммы «Развитие сети автомобильных дорог общего пользования» реализуется мероприятие по переводу транспорта на газомоторное топливо.  </w:t>
      </w:r>
    </w:p>
    <w:p w:rsidR="00FF0803" w:rsidRDefault="00FF0803" w:rsidP="00963897">
      <w:pPr>
        <w:autoSpaceDE w:val="0"/>
        <w:autoSpaceDN w:val="0"/>
        <w:adjustRightInd w:val="0"/>
        <w:ind w:firstLine="851"/>
        <w:jc w:val="both"/>
        <w:rPr>
          <w:szCs w:val="28"/>
        </w:rPr>
      </w:pPr>
      <w:r w:rsidRPr="00646F8C">
        <w:rPr>
          <w:rFonts w:eastAsiaTheme="minorHAnsi"/>
          <w:szCs w:val="28"/>
          <w:lang w:eastAsia="en-US"/>
        </w:rPr>
        <w:t>Комитетом по</w:t>
      </w:r>
      <w:r w:rsidRPr="008225A6">
        <w:rPr>
          <w:rFonts w:eastAsiaTheme="minorHAnsi"/>
          <w:szCs w:val="28"/>
          <w:lang w:eastAsia="en-US"/>
        </w:rPr>
        <w:t xml:space="preserve"> здравоохранению и социальному развитию </w:t>
      </w:r>
      <w:r w:rsidR="0022321A" w:rsidRPr="008225A6">
        <w:rPr>
          <w:rFonts w:eastAsiaTheme="minorHAnsi"/>
          <w:szCs w:val="28"/>
          <w:lang w:eastAsia="en-US"/>
        </w:rPr>
        <w:t>ЛО</w:t>
      </w:r>
      <w:r w:rsidRPr="008225A6">
        <w:rPr>
          <w:rFonts w:eastAsiaTheme="minorHAnsi"/>
          <w:szCs w:val="28"/>
          <w:lang w:eastAsia="en-US"/>
        </w:rPr>
        <w:t xml:space="preserve"> </w:t>
      </w:r>
      <w:r w:rsidRPr="008225A6">
        <w:t xml:space="preserve">мероприятия по энергосбережению </w:t>
      </w:r>
      <w:r w:rsidR="00646F8C">
        <w:t>реализуются</w:t>
      </w:r>
      <w:r w:rsidRPr="008225A6">
        <w:t xml:space="preserve"> при проведении капитальных ремонтов подведомственных </w:t>
      </w:r>
      <w:r w:rsidR="009E2968">
        <w:t>учреждений</w:t>
      </w:r>
      <w:r w:rsidR="00646F8C">
        <w:t>.</w:t>
      </w:r>
      <w:r w:rsidR="00D82B44" w:rsidRPr="008225A6">
        <w:t xml:space="preserve"> </w:t>
      </w:r>
      <w:r w:rsidR="00646F8C">
        <w:t>Г</w:t>
      </w:r>
      <w:r w:rsidR="00D82B44" w:rsidRPr="008225A6">
        <w:t>осударственной программ</w:t>
      </w:r>
      <w:r w:rsidR="00646F8C">
        <w:t>ой</w:t>
      </w:r>
      <w:r w:rsidR="00D82B44" w:rsidRPr="008225A6">
        <w:t xml:space="preserve"> «Развитие здравоохранения в Ленинградской области»</w:t>
      </w:r>
      <w:r w:rsidR="00DD7396" w:rsidRPr="008225A6">
        <w:t>, утвержденной</w:t>
      </w:r>
      <w:r w:rsidR="00DD7396" w:rsidRPr="008225A6">
        <w:rPr>
          <w:rFonts w:eastAsiaTheme="minorHAnsi"/>
          <w:szCs w:val="28"/>
          <w:lang w:eastAsia="en-US"/>
        </w:rPr>
        <w:t xml:space="preserve"> постановлением Правительства Ленинградской области от 14 ноября 2013 </w:t>
      </w:r>
      <w:r w:rsidR="00D97F99" w:rsidRPr="008225A6">
        <w:rPr>
          <w:rFonts w:eastAsiaTheme="minorHAnsi"/>
          <w:szCs w:val="28"/>
          <w:lang w:eastAsia="en-US"/>
        </w:rPr>
        <w:t>№</w:t>
      </w:r>
      <w:r w:rsidR="00DD7396" w:rsidRPr="008225A6">
        <w:rPr>
          <w:rFonts w:eastAsiaTheme="minorHAnsi"/>
          <w:szCs w:val="28"/>
          <w:lang w:eastAsia="en-US"/>
        </w:rPr>
        <w:t xml:space="preserve"> 405 </w:t>
      </w:r>
      <w:r w:rsidR="00646F8C">
        <w:t>мероприятия</w:t>
      </w:r>
      <w:r w:rsidR="00D82B44" w:rsidRPr="008225A6">
        <w:t xml:space="preserve"> в области энергосбережения отсутствуют.</w:t>
      </w:r>
    </w:p>
    <w:p w:rsidR="00525398" w:rsidRDefault="00904969" w:rsidP="00525398">
      <w:pPr>
        <w:autoSpaceDE w:val="0"/>
        <w:autoSpaceDN w:val="0"/>
        <w:adjustRightInd w:val="0"/>
        <w:ind w:firstLine="851"/>
        <w:jc w:val="both"/>
        <w:rPr>
          <w:szCs w:val="28"/>
        </w:rPr>
      </w:pPr>
      <w:r w:rsidRPr="00904969">
        <w:rPr>
          <w:szCs w:val="28"/>
        </w:rPr>
        <w:t>В Комитете</w:t>
      </w:r>
      <w:r w:rsidR="00963897" w:rsidRPr="00525398">
        <w:rPr>
          <w:szCs w:val="28"/>
        </w:rPr>
        <w:t xml:space="preserve"> </w:t>
      </w:r>
      <w:r w:rsidR="00525398" w:rsidRPr="00525398">
        <w:rPr>
          <w:szCs w:val="28"/>
        </w:rPr>
        <w:t>экономического развития</w:t>
      </w:r>
      <w:r w:rsidR="00F427DA">
        <w:rPr>
          <w:szCs w:val="28"/>
        </w:rPr>
        <w:t xml:space="preserve"> и инвестиционной деятельности</w:t>
      </w:r>
      <w:r w:rsidR="00525398" w:rsidRPr="00525398">
        <w:rPr>
          <w:szCs w:val="28"/>
        </w:rPr>
        <w:t xml:space="preserve"> </w:t>
      </w:r>
      <w:r w:rsidR="0022321A">
        <w:rPr>
          <w:szCs w:val="28"/>
        </w:rPr>
        <w:t>ЛО</w:t>
      </w:r>
      <w:r w:rsidRPr="00904969">
        <w:rPr>
          <w:szCs w:val="28"/>
        </w:rPr>
        <w:t xml:space="preserve"> ведется работа по пересмотру и актуализации государственной программы «Стимулирование экономической активности Ленинградской области»</w:t>
      </w:r>
      <w:r w:rsidR="00525398" w:rsidRPr="00525398">
        <w:rPr>
          <w:szCs w:val="28"/>
        </w:rPr>
        <w:t>, утвержденной п</w:t>
      </w:r>
      <w:r w:rsidR="00525398" w:rsidRPr="00525398">
        <w:rPr>
          <w:rFonts w:eastAsiaTheme="minorHAnsi"/>
          <w:szCs w:val="28"/>
          <w:lang w:eastAsia="en-US"/>
        </w:rPr>
        <w:t xml:space="preserve">остановлением Правительства Ленинградской области от 14 ноября 2013 № 394, в </w:t>
      </w:r>
      <w:r w:rsidRPr="00904969">
        <w:rPr>
          <w:szCs w:val="28"/>
        </w:rPr>
        <w:t xml:space="preserve">ходе </w:t>
      </w:r>
      <w:r w:rsidR="00525398" w:rsidRPr="00525398">
        <w:rPr>
          <w:szCs w:val="28"/>
        </w:rPr>
        <w:t xml:space="preserve">которой будут </w:t>
      </w:r>
      <w:r w:rsidR="00525398" w:rsidRPr="00904969">
        <w:rPr>
          <w:szCs w:val="28"/>
        </w:rPr>
        <w:t xml:space="preserve">рассмотрены предложения </w:t>
      </w:r>
      <w:r w:rsidR="0022321A">
        <w:rPr>
          <w:szCs w:val="28"/>
        </w:rPr>
        <w:t>Комитета</w:t>
      </w:r>
      <w:r w:rsidR="00525398" w:rsidRPr="00904969">
        <w:rPr>
          <w:szCs w:val="28"/>
        </w:rPr>
        <w:t xml:space="preserve"> в части включения показателей энергоэффективности в государственную программу</w:t>
      </w:r>
      <w:r w:rsidR="00525398" w:rsidRPr="00525398">
        <w:rPr>
          <w:szCs w:val="28"/>
        </w:rPr>
        <w:t>.</w:t>
      </w:r>
      <w:r w:rsidR="006616BF">
        <w:rPr>
          <w:szCs w:val="28"/>
        </w:rPr>
        <w:t xml:space="preserve"> Также, г</w:t>
      </w:r>
      <w:r w:rsidR="006616BF" w:rsidRPr="00E26A0F">
        <w:t>осударственн</w:t>
      </w:r>
      <w:r w:rsidR="006616BF">
        <w:t>ым</w:t>
      </w:r>
      <w:r w:rsidR="006616BF" w:rsidRPr="00E26A0F">
        <w:t xml:space="preserve"> бюджетн</w:t>
      </w:r>
      <w:r w:rsidR="006616BF">
        <w:t>ым</w:t>
      </w:r>
      <w:r w:rsidR="006616BF" w:rsidRPr="00E26A0F">
        <w:t xml:space="preserve"> учреждение</w:t>
      </w:r>
      <w:r w:rsidR="006616BF">
        <w:t>м</w:t>
      </w:r>
      <w:r w:rsidR="006616BF" w:rsidRPr="00E26A0F">
        <w:t xml:space="preserve"> Ленинградской области «Многофункциональный центр предоставления государственных и муниципальных услуг» (ГБУ ЛО «МФЦ»),</w:t>
      </w:r>
      <w:r w:rsidR="00212F23">
        <w:t xml:space="preserve"> являющегося подведомственным учреждением рассматриваемого комитета,</w:t>
      </w:r>
      <w:r w:rsidR="006616BF" w:rsidRPr="00E26A0F">
        <w:t xml:space="preserve"> в целях реализации </w:t>
      </w:r>
      <w:r w:rsidR="006616BF">
        <w:t>П</w:t>
      </w:r>
      <w:r w:rsidR="006616BF" w:rsidRPr="00E26A0F">
        <w:t>лана мероприятий</w:t>
      </w:r>
      <w:r w:rsidR="006616BF">
        <w:t xml:space="preserve"> р</w:t>
      </w:r>
      <w:r w:rsidR="006616BF" w:rsidRPr="00E26A0F">
        <w:t xml:space="preserve">азработана программа мероприятий по энергосбережению и повышению энергетической эффективности в помещениях </w:t>
      </w:r>
      <w:r w:rsidR="006616BF">
        <w:t>указанного</w:t>
      </w:r>
      <w:r w:rsidR="006616BF" w:rsidRPr="00E26A0F">
        <w:t xml:space="preserve"> </w:t>
      </w:r>
      <w:r w:rsidR="006616BF" w:rsidRPr="008225A6">
        <w:t>учреждения.</w:t>
      </w:r>
    </w:p>
    <w:p w:rsidR="00F427DA" w:rsidRPr="00525398" w:rsidRDefault="00F427DA" w:rsidP="00525398">
      <w:pPr>
        <w:autoSpaceDE w:val="0"/>
        <w:autoSpaceDN w:val="0"/>
        <w:adjustRightInd w:val="0"/>
        <w:ind w:firstLine="851"/>
        <w:jc w:val="both"/>
        <w:rPr>
          <w:szCs w:val="28"/>
        </w:rPr>
      </w:pPr>
      <w:r>
        <w:rPr>
          <w:szCs w:val="28"/>
        </w:rPr>
        <w:t xml:space="preserve">Комитетом общего и профессионального образования </w:t>
      </w:r>
      <w:r w:rsidR="0022321A">
        <w:rPr>
          <w:szCs w:val="28"/>
        </w:rPr>
        <w:t>ЛО</w:t>
      </w:r>
      <w:r>
        <w:rPr>
          <w:szCs w:val="28"/>
        </w:rPr>
        <w:t xml:space="preserve"> информация о реализации требований государственной политики в области энергосбережения не представлена.</w:t>
      </w:r>
    </w:p>
    <w:p w:rsidR="00787CA4" w:rsidRPr="00B85EE9" w:rsidRDefault="00AC7209" w:rsidP="00492CF2">
      <w:pPr>
        <w:ind w:firstLine="851"/>
        <w:jc w:val="both"/>
        <w:rPr>
          <w:szCs w:val="28"/>
        </w:rPr>
      </w:pPr>
      <w:r w:rsidRPr="00B85EE9">
        <w:rPr>
          <w:rFonts w:eastAsiaTheme="minorHAnsi"/>
          <w:bCs/>
          <w:szCs w:val="28"/>
          <w:lang w:eastAsia="en-US"/>
        </w:rPr>
        <w:t>Е</w:t>
      </w:r>
      <w:r w:rsidR="00CA3092" w:rsidRPr="00B85EE9">
        <w:rPr>
          <w:rFonts w:eastAsiaTheme="minorHAnsi"/>
          <w:bCs/>
          <w:szCs w:val="28"/>
          <w:lang w:eastAsia="en-US"/>
        </w:rPr>
        <w:t>жегодно</w:t>
      </w:r>
      <w:r w:rsidRPr="00B85EE9">
        <w:rPr>
          <w:rFonts w:eastAsiaTheme="minorHAnsi"/>
          <w:bCs/>
          <w:szCs w:val="28"/>
          <w:lang w:eastAsia="en-US"/>
        </w:rPr>
        <w:t>, начиная</w:t>
      </w:r>
      <w:r w:rsidR="00CA3092" w:rsidRPr="00B85EE9">
        <w:rPr>
          <w:rFonts w:eastAsiaTheme="minorHAnsi"/>
          <w:bCs/>
          <w:szCs w:val="28"/>
          <w:lang w:eastAsia="en-US"/>
        </w:rPr>
        <w:t xml:space="preserve"> с </w:t>
      </w:r>
      <w:r w:rsidR="00CA3092" w:rsidRPr="00B85EE9">
        <w:rPr>
          <w:szCs w:val="28"/>
        </w:rPr>
        <w:t>201</w:t>
      </w:r>
      <w:r w:rsidR="00787CA4" w:rsidRPr="00B85EE9">
        <w:rPr>
          <w:szCs w:val="28"/>
        </w:rPr>
        <w:t>7</w:t>
      </w:r>
      <w:r w:rsidR="00CA3092" w:rsidRPr="00B85EE9">
        <w:rPr>
          <w:szCs w:val="28"/>
        </w:rPr>
        <w:t xml:space="preserve"> года</w:t>
      </w:r>
      <w:r w:rsidRPr="00B85EE9">
        <w:rPr>
          <w:szCs w:val="28"/>
        </w:rPr>
        <w:t>,</w:t>
      </w:r>
      <w:r w:rsidR="00787CA4" w:rsidRPr="00B85EE9">
        <w:rPr>
          <w:szCs w:val="28"/>
        </w:rPr>
        <w:t xml:space="preserve"> по итогам 2016 года</w:t>
      </w:r>
      <w:r w:rsidR="00CA3092" w:rsidRPr="00B85EE9">
        <w:rPr>
          <w:szCs w:val="28"/>
        </w:rPr>
        <w:t xml:space="preserve"> формируется рейтинг администраций муниципальных районов (городского округа) Ленинградской области в области энергосбережения и повышения энергетической эффективности (далее - Рейтинг) на основании распоряжения </w:t>
      </w:r>
      <w:r w:rsidR="0022321A">
        <w:rPr>
          <w:szCs w:val="28"/>
        </w:rPr>
        <w:t>Комитете ЛО</w:t>
      </w:r>
      <w:r w:rsidR="00CA3092" w:rsidRPr="00B85EE9">
        <w:rPr>
          <w:szCs w:val="28"/>
        </w:rPr>
        <w:t xml:space="preserve"> от 30 апреля 2020 года № 48</w:t>
      </w:r>
      <w:r w:rsidR="00825020" w:rsidRPr="00B85EE9">
        <w:rPr>
          <w:szCs w:val="28"/>
        </w:rPr>
        <w:t>. Основной з</w:t>
      </w:r>
      <w:r w:rsidR="00CA3092" w:rsidRPr="00B85EE9">
        <w:rPr>
          <w:szCs w:val="28"/>
        </w:rPr>
        <w:t xml:space="preserve">адачей формирования Рейтинга является повышение мотивации администраций </w:t>
      </w:r>
      <w:r w:rsidR="003B489D">
        <w:rPr>
          <w:szCs w:val="28"/>
        </w:rPr>
        <w:t>МР</w:t>
      </w:r>
      <w:r w:rsidR="00CA3092" w:rsidRPr="00B85EE9">
        <w:rPr>
          <w:szCs w:val="28"/>
        </w:rPr>
        <w:t xml:space="preserve"> (</w:t>
      </w:r>
      <w:r w:rsidR="003B489D">
        <w:rPr>
          <w:szCs w:val="28"/>
        </w:rPr>
        <w:t>ГО</w:t>
      </w:r>
      <w:r w:rsidR="00CA3092" w:rsidRPr="00B85EE9">
        <w:rPr>
          <w:szCs w:val="28"/>
        </w:rPr>
        <w:t>)</w:t>
      </w:r>
      <w:r w:rsidR="003B489D">
        <w:rPr>
          <w:szCs w:val="28"/>
        </w:rPr>
        <w:t xml:space="preserve"> ЛО</w:t>
      </w:r>
      <w:r w:rsidR="00CA3092" w:rsidRPr="00B85EE9">
        <w:rPr>
          <w:szCs w:val="28"/>
        </w:rPr>
        <w:t xml:space="preserve"> к реализации мероприятий в области энергосбережения и повышения энергетической эффективности.</w:t>
      </w:r>
      <w:r w:rsidR="00825020" w:rsidRPr="00B85EE9">
        <w:rPr>
          <w:szCs w:val="28"/>
        </w:rPr>
        <w:t xml:space="preserve"> </w:t>
      </w:r>
      <w:r w:rsidR="00787CA4" w:rsidRPr="00B85EE9">
        <w:rPr>
          <w:szCs w:val="28"/>
          <w:lang w:eastAsia="en-US"/>
        </w:rPr>
        <w:t xml:space="preserve">В 2020 году, по итогам 2019 года, на </w:t>
      </w:r>
      <w:r w:rsidR="00787CA4" w:rsidRPr="00B85EE9">
        <w:rPr>
          <w:szCs w:val="28"/>
          <w:lang w:eastAsia="en-US"/>
        </w:rPr>
        <w:lastRenderedPageBreak/>
        <w:t xml:space="preserve">территории </w:t>
      </w:r>
      <w:r w:rsidR="003B489D">
        <w:rPr>
          <w:szCs w:val="28"/>
          <w:lang w:eastAsia="en-US"/>
        </w:rPr>
        <w:t>ЛО</w:t>
      </w:r>
      <w:r w:rsidR="00787CA4" w:rsidRPr="00B85EE9">
        <w:rPr>
          <w:szCs w:val="28"/>
          <w:lang w:eastAsia="en-US"/>
        </w:rPr>
        <w:t xml:space="preserve"> был сформирован Рейтинг </w:t>
      </w:r>
      <w:r w:rsidR="00787CA4" w:rsidRPr="00B85EE9">
        <w:rPr>
          <w:szCs w:val="28"/>
        </w:rPr>
        <w:t xml:space="preserve">энергоэффективности </w:t>
      </w:r>
      <w:r w:rsidR="003B489D">
        <w:rPr>
          <w:szCs w:val="28"/>
        </w:rPr>
        <w:t>МР</w:t>
      </w:r>
      <w:r w:rsidR="003B489D" w:rsidRPr="00B85EE9">
        <w:rPr>
          <w:szCs w:val="28"/>
        </w:rPr>
        <w:t xml:space="preserve"> (</w:t>
      </w:r>
      <w:r w:rsidR="003B489D">
        <w:rPr>
          <w:szCs w:val="28"/>
        </w:rPr>
        <w:t>ГО</w:t>
      </w:r>
      <w:r w:rsidR="003B489D" w:rsidRPr="00B85EE9">
        <w:rPr>
          <w:szCs w:val="28"/>
        </w:rPr>
        <w:t>)</w:t>
      </w:r>
      <w:r w:rsidR="003B489D">
        <w:rPr>
          <w:szCs w:val="28"/>
        </w:rPr>
        <w:t xml:space="preserve"> ЛО</w:t>
      </w:r>
      <w:r w:rsidR="00787CA4" w:rsidRPr="00B85EE9">
        <w:rPr>
          <w:szCs w:val="28"/>
        </w:rPr>
        <w:t xml:space="preserve">. По результатам формирования Рейтинга Лодейнопольский МР ЛО и Тихвинский МР ЛО заняли первое место, второе место занял Тосненский </w:t>
      </w:r>
      <w:r w:rsidR="003B489D">
        <w:rPr>
          <w:szCs w:val="28"/>
        </w:rPr>
        <w:t>МР</w:t>
      </w:r>
      <w:r w:rsidR="00787CA4" w:rsidRPr="00B85EE9">
        <w:rPr>
          <w:szCs w:val="28"/>
        </w:rPr>
        <w:t xml:space="preserve"> ЛО, третье место разделили между собой Волховский МР ЛО и </w:t>
      </w:r>
      <w:proofErr w:type="spellStart"/>
      <w:r w:rsidR="00787CA4" w:rsidRPr="00B85EE9">
        <w:rPr>
          <w:szCs w:val="28"/>
        </w:rPr>
        <w:t>Сланцевский</w:t>
      </w:r>
      <w:proofErr w:type="spellEnd"/>
      <w:r w:rsidR="00787CA4" w:rsidRPr="00B85EE9">
        <w:rPr>
          <w:szCs w:val="28"/>
        </w:rPr>
        <w:t xml:space="preserve"> МР ЛО.</w:t>
      </w:r>
    </w:p>
    <w:p w:rsidR="00CA3092" w:rsidRDefault="00CA3092" w:rsidP="00787CA4">
      <w:pPr>
        <w:autoSpaceDE w:val="0"/>
        <w:autoSpaceDN w:val="0"/>
        <w:adjustRightInd w:val="0"/>
        <w:ind w:firstLine="709"/>
        <w:jc w:val="both"/>
        <w:rPr>
          <w:szCs w:val="28"/>
        </w:rPr>
      </w:pPr>
    </w:p>
    <w:p w:rsidR="000A50D5" w:rsidRPr="00661139" w:rsidRDefault="00C95222" w:rsidP="00661139">
      <w:pPr>
        <w:pStyle w:val="11"/>
      </w:pPr>
      <w:r w:rsidRPr="00661139">
        <w:t>3</w:t>
      </w:r>
      <w:r w:rsidR="000A50D5" w:rsidRPr="00661139">
        <w:t>. Финансовое обеспечение государственной политики в области повышения энергетической эффективности за счет средств внебюджетных источников</w:t>
      </w:r>
    </w:p>
    <w:p w:rsidR="00834987" w:rsidRDefault="00EB79F3" w:rsidP="000A50D5">
      <w:r>
        <w:tab/>
      </w:r>
    </w:p>
    <w:p w:rsidR="00024F33" w:rsidRDefault="00024F33" w:rsidP="000A50D5"/>
    <w:p w:rsidR="00947D89" w:rsidRDefault="00947D89" w:rsidP="00947D89">
      <w:pPr>
        <w:ind w:firstLine="709"/>
        <w:jc w:val="both"/>
      </w:pPr>
      <w:r>
        <w:t xml:space="preserve">В 2020 году продолжена </w:t>
      </w:r>
      <w:r>
        <w:rPr>
          <w:szCs w:val="28"/>
        </w:rPr>
        <w:t>работа</w:t>
      </w:r>
      <w:r>
        <w:t xml:space="preserve"> по привлечению внебюджетных источников финансирования посредством заключения  энергосервисных контрактов, а также концессионных соглашений.</w:t>
      </w:r>
    </w:p>
    <w:p w:rsidR="00947D89" w:rsidRDefault="00947D89" w:rsidP="00947D89">
      <w:pPr>
        <w:ind w:firstLine="709"/>
        <w:jc w:val="both"/>
        <w:rPr>
          <w:szCs w:val="28"/>
        </w:rPr>
      </w:pPr>
      <w:r>
        <w:rPr>
          <w:szCs w:val="28"/>
        </w:rPr>
        <w:t xml:space="preserve">Заключены энергосервисные контракты в сфере модернизации систем уличного освещения и внутреннего освещения в МУ. С целью выполнения работ по </w:t>
      </w:r>
      <w:r w:rsidRPr="00947D89">
        <w:rPr>
          <w:szCs w:val="28"/>
        </w:rPr>
        <w:t>реконструкции существующих систем теплоснабжения муниципальных образований, систем транспортировки энергоресурсов (тепловых сетей),</w:t>
      </w:r>
      <w:r>
        <w:rPr>
          <w:szCs w:val="28"/>
        </w:rPr>
        <w:t xml:space="preserve"> заключены  концессионные соглашения на территории Бокситогорского МР (</w:t>
      </w:r>
      <w:proofErr w:type="spellStart"/>
      <w:r>
        <w:rPr>
          <w:szCs w:val="28"/>
        </w:rPr>
        <w:t>Бокситогорское</w:t>
      </w:r>
      <w:proofErr w:type="spellEnd"/>
      <w:r>
        <w:rPr>
          <w:szCs w:val="28"/>
        </w:rPr>
        <w:t xml:space="preserve"> ГП, </w:t>
      </w:r>
      <w:proofErr w:type="spellStart"/>
      <w:r>
        <w:rPr>
          <w:szCs w:val="28"/>
        </w:rPr>
        <w:t>Большедворское</w:t>
      </w:r>
      <w:proofErr w:type="spellEnd"/>
      <w:r>
        <w:rPr>
          <w:szCs w:val="28"/>
        </w:rPr>
        <w:t xml:space="preserve"> СП, Борское СП).</w:t>
      </w:r>
    </w:p>
    <w:p w:rsidR="007B3809" w:rsidRDefault="007B3809" w:rsidP="007B3809"/>
    <w:p w:rsidR="000A50D5" w:rsidRPr="000A50D5" w:rsidRDefault="00C95222" w:rsidP="00661139">
      <w:pPr>
        <w:pStyle w:val="11"/>
      </w:pPr>
      <w:r>
        <w:t>4</w:t>
      </w:r>
      <w:r w:rsidR="000A50D5">
        <w:t xml:space="preserve">. </w:t>
      </w:r>
      <w:r w:rsidR="000A50D5" w:rsidRPr="000A50D5">
        <w:t>Мероприятия по повышению энергоэффективности при потреблении энергетических ресурсов в жилищном фонде</w:t>
      </w:r>
    </w:p>
    <w:p w:rsidR="00834987" w:rsidRDefault="00834987" w:rsidP="009F5297">
      <w:pPr>
        <w:tabs>
          <w:tab w:val="left" w:pos="993"/>
        </w:tabs>
        <w:ind w:right="-1" w:firstLine="709"/>
        <w:jc w:val="both"/>
        <w:rPr>
          <w:color w:val="FF0000"/>
          <w:szCs w:val="28"/>
        </w:rPr>
      </w:pPr>
    </w:p>
    <w:p w:rsidR="00986116" w:rsidRDefault="009F5297" w:rsidP="002244CB">
      <w:pPr>
        <w:autoSpaceDE w:val="0"/>
        <w:autoSpaceDN w:val="0"/>
        <w:adjustRightInd w:val="0"/>
        <w:ind w:firstLine="708"/>
        <w:jc w:val="both"/>
        <w:rPr>
          <w:rFonts w:eastAsiaTheme="minorHAnsi"/>
          <w:szCs w:val="28"/>
          <w:lang w:eastAsia="en-US"/>
        </w:rPr>
      </w:pPr>
      <w:proofErr w:type="gramStart"/>
      <w:r>
        <w:rPr>
          <w:szCs w:val="28"/>
        </w:rPr>
        <w:t>В рамках</w:t>
      </w:r>
      <w:r w:rsidR="00986116">
        <w:rPr>
          <w:szCs w:val="28"/>
        </w:rPr>
        <w:t xml:space="preserve"> государственной поддержки, реализуемой посредством субсидирования в рамках</w:t>
      </w:r>
      <w:r>
        <w:rPr>
          <w:szCs w:val="28"/>
        </w:rPr>
        <w:t xml:space="preserve"> </w:t>
      </w:r>
      <w:r>
        <w:rPr>
          <w:color w:val="000000"/>
          <w:szCs w:val="28"/>
          <w:shd w:val="clear" w:color="auto" w:fill="FFFFFF"/>
        </w:rPr>
        <w:t>подпрограммы «</w:t>
      </w:r>
      <w:r>
        <w:rPr>
          <w:szCs w:val="28"/>
        </w:rPr>
        <w:t xml:space="preserve">Энергосбережение и повышение энергетической эффективности на территории Ленинградской области» </w:t>
      </w:r>
      <w:r w:rsidR="00986116">
        <w:rPr>
          <w:szCs w:val="28"/>
        </w:rPr>
        <w:t>Г</w:t>
      </w:r>
      <w:r>
        <w:rPr>
          <w:szCs w:val="28"/>
        </w:rPr>
        <w:t>осударственной программы Ленинградской области</w:t>
      </w:r>
      <w:r w:rsidR="00986116">
        <w:rPr>
          <w:szCs w:val="28"/>
        </w:rPr>
        <w:t>, утвержденной п</w:t>
      </w:r>
      <w:r w:rsidR="00986116">
        <w:rPr>
          <w:rFonts w:eastAsiaTheme="minorHAnsi"/>
          <w:szCs w:val="28"/>
          <w:lang w:eastAsia="en-US"/>
        </w:rPr>
        <w:t>остановлением Правительства Ленинградской области от 14 ноября 2013 года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2244CB">
        <w:rPr>
          <w:rFonts w:eastAsiaTheme="minorHAnsi"/>
          <w:szCs w:val="28"/>
          <w:lang w:eastAsia="en-US"/>
        </w:rPr>
        <w:t xml:space="preserve"> </w:t>
      </w:r>
      <w:r w:rsidR="002244CB" w:rsidRPr="002244CB">
        <w:rPr>
          <w:rFonts w:eastAsiaTheme="minorHAnsi"/>
          <w:szCs w:val="28"/>
          <w:lang w:eastAsia="en-US"/>
        </w:rPr>
        <w:t>осуществляются мероприятия</w:t>
      </w:r>
      <w:r w:rsidR="002244CB">
        <w:rPr>
          <w:rFonts w:eastAsiaTheme="minorHAnsi"/>
          <w:szCs w:val="28"/>
          <w:lang w:eastAsia="en-US"/>
        </w:rPr>
        <w:t xml:space="preserve"> по установке АИТП.</w:t>
      </w:r>
      <w:r w:rsidR="00986116">
        <w:rPr>
          <w:rFonts w:eastAsiaTheme="minorHAnsi"/>
          <w:szCs w:val="28"/>
          <w:lang w:eastAsia="en-US"/>
        </w:rPr>
        <w:t xml:space="preserve"> </w:t>
      </w:r>
      <w:proofErr w:type="gramEnd"/>
    </w:p>
    <w:p w:rsidR="002944DE" w:rsidRDefault="00F20A5A" w:rsidP="009F5297">
      <w:pPr>
        <w:autoSpaceDE w:val="0"/>
        <w:autoSpaceDN w:val="0"/>
        <w:adjustRightInd w:val="0"/>
        <w:ind w:firstLine="709"/>
        <w:jc w:val="both"/>
        <w:rPr>
          <w:rFonts w:eastAsiaTheme="minorHAnsi"/>
          <w:szCs w:val="28"/>
          <w:lang w:eastAsia="en-US"/>
        </w:rPr>
      </w:pPr>
      <w:r w:rsidRPr="003943B4">
        <w:rPr>
          <w:szCs w:val="28"/>
        </w:rPr>
        <w:t>На основании п</w:t>
      </w:r>
      <w:r w:rsidRPr="003943B4">
        <w:rPr>
          <w:rFonts w:eastAsiaTheme="minorHAnsi"/>
          <w:bCs/>
          <w:szCs w:val="28"/>
          <w:lang w:eastAsia="en-US"/>
        </w:rPr>
        <w:t xml:space="preserve">риказа </w:t>
      </w:r>
      <w:r w:rsidRPr="00F20A5A">
        <w:rPr>
          <w:rFonts w:eastAsiaTheme="minorHAnsi"/>
          <w:bCs/>
          <w:szCs w:val="28"/>
          <w:lang w:eastAsia="en-US"/>
        </w:rPr>
        <w:t>Минстроя России от 6 июня 2016 года № 399/</w:t>
      </w:r>
      <w:proofErr w:type="spellStart"/>
      <w:proofErr w:type="gramStart"/>
      <w:r w:rsidRPr="00F20A5A">
        <w:rPr>
          <w:rFonts w:eastAsiaTheme="minorHAnsi"/>
          <w:bCs/>
          <w:szCs w:val="28"/>
          <w:lang w:eastAsia="en-US"/>
        </w:rPr>
        <w:t>пр</w:t>
      </w:r>
      <w:proofErr w:type="spellEnd"/>
      <w:proofErr w:type="gramEnd"/>
      <w:r w:rsidRPr="00F20A5A">
        <w:rPr>
          <w:rFonts w:eastAsiaTheme="minorHAnsi"/>
          <w:bCs/>
          <w:szCs w:val="28"/>
          <w:lang w:eastAsia="en-US"/>
        </w:rPr>
        <w:t xml:space="preserve"> «Об утверждении Правил определения класса энергетической эффективности многоквартирных домов</w:t>
      </w:r>
      <w:r>
        <w:rPr>
          <w:rFonts w:eastAsiaTheme="minorHAnsi"/>
          <w:bCs/>
          <w:szCs w:val="28"/>
          <w:lang w:eastAsia="en-US"/>
        </w:rPr>
        <w:t xml:space="preserve">» и во исполнение приказа комитета государственного жилищного надзора и контроля ЛО от 4 декабря 2017 года № 11 </w:t>
      </w:r>
      <w:r w:rsidR="003943B4">
        <w:rPr>
          <w:rFonts w:eastAsiaTheme="minorHAnsi"/>
          <w:bCs/>
          <w:szCs w:val="28"/>
          <w:lang w:eastAsia="en-US"/>
        </w:rPr>
        <w:t>«</w:t>
      </w:r>
      <w:r w:rsidR="003943B4">
        <w:rPr>
          <w:rFonts w:eastAsiaTheme="minorHAnsi"/>
          <w:szCs w:val="28"/>
          <w:lang w:eastAsia="en-US"/>
        </w:rPr>
        <w:t>Об утверждении Порядка определения и подтверждения класса энергетической эффективности многоквартирного дома» на территории ЛО осуществляется работа по присвоению класса энергетической эффективности многоквартирным дома</w:t>
      </w:r>
      <w:r w:rsidR="00D9206C">
        <w:rPr>
          <w:rFonts w:eastAsiaTheme="minorHAnsi"/>
          <w:szCs w:val="28"/>
          <w:lang w:eastAsia="en-US"/>
        </w:rPr>
        <w:t>м</w:t>
      </w:r>
      <w:r w:rsidR="00150841">
        <w:rPr>
          <w:rFonts w:eastAsiaTheme="minorHAnsi"/>
          <w:szCs w:val="28"/>
          <w:lang w:eastAsia="en-US"/>
        </w:rPr>
        <w:t xml:space="preserve">. </w:t>
      </w:r>
    </w:p>
    <w:p w:rsidR="00F20A5A" w:rsidRDefault="00150841" w:rsidP="009F5297">
      <w:pPr>
        <w:autoSpaceDE w:val="0"/>
        <w:autoSpaceDN w:val="0"/>
        <w:adjustRightInd w:val="0"/>
        <w:ind w:firstLine="709"/>
        <w:jc w:val="both"/>
        <w:rPr>
          <w:rFonts w:eastAsiaTheme="minorHAnsi"/>
          <w:bCs/>
          <w:szCs w:val="28"/>
          <w:lang w:eastAsia="en-US"/>
        </w:rPr>
      </w:pPr>
      <w:r>
        <w:rPr>
          <w:rFonts w:eastAsiaTheme="minorHAnsi"/>
          <w:szCs w:val="28"/>
          <w:lang w:eastAsia="en-US"/>
        </w:rPr>
        <w:t>З</w:t>
      </w:r>
      <w:r w:rsidR="000D69A8">
        <w:rPr>
          <w:rFonts w:eastAsiaTheme="minorHAnsi"/>
          <w:szCs w:val="28"/>
          <w:lang w:eastAsia="en-US"/>
        </w:rPr>
        <w:t>а период 2018-2020 гг.</w:t>
      </w:r>
      <w:r w:rsidR="00D9206C">
        <w:rPr>
          <w:rFonts w:eastAsiaTheme="minorHAnsi"/>
          <w:szCs w:val="28"/>
          <w:lang w:eastAsia="en-US"/>
        </w:rPr>
        <w:t>,</w:t>
      </w:r>
      <w:r w:rsidR="000D69A8">
        <w:rPr>
          <w:rFonts w:eastAsiaTheme="minorHAnsi"/>
          <w:szCs w:val="28"/>
          <w:lang w:eastAsia="en-US"/>
        </w:rPr>
        <w:t xml:space="preserve"> в </w:t>
      </w:r>
      <w:r w:rsidR="000D69A8">
        <w:rPr>
          <w:rFonts w:eastAsiaTheme="minorHAnsi"/>
          <w:bCs/>
          <w:szCs w:val="28"/>
          <w:lang w:eastAsia="en-US"/>
        </w:rPr>
        <w:t xml:space="preserve">комитет государственного жилищного надзора и контроля ЛО поступило 85 заявлений от управляющих компаний о присвоении класса энергетической эффективности 588 многоквартирным домам, в </w:t>
      </w:r>
      <w:proofErr w:type="spellStart"/>
      <w:r w:rsidR="000D69A8">
        <w:rPr>
          <w:rFonts w:eastAsiaTheme="minorHAnsi"/>
          <w:bCs/>
          <w:szCs w:val="28"/>
          <w:lang w:eastAsia="en-US"/>
        </w:rPr>
        <w:t>т.ч</w:t>
      </w:r>
      <w:proofErr w:type="spellEnd"/>
      <w:r w:rsidR="000D69A8">
        <w:rPr>
          <w:rFonts w:eastAsiaTheme="minorHAnsi"/>
          <w:bCs/>
          <w:szCs w:val="28"/>
          <w:lang w:eastAsia="en-US"/>
        </w:rPr>
        <w:t xml:space="preserve">. в 2020 году – 4 заявления по 5 МКД, выдано 25 актов. </w:t>
      </w:r>
    </w:p>
    <w:p w:rsidR="001B18C1" w:rsidRDefault="001B18C1" w:rsidP="009F5297">
      <w:pPr>
        <w:ind w:firstLine="709"/>
        <w:jc w:val="both"/>
        <w:rPr>
          <w:szCs w:val="28"/>
        </w:rPr>
      </w:pPr>
      <w:r>
        <w:rPr>
          <w:szCs w:val="28"/>
        </w:rPr>
        <w:t>ГКУ ЛО «ЦЭПЭ ЛО», в рамках полномочий, провер</w:t>
      </w:r>
      <w:r w:rsidR="00802846">
        <w:rPr>
          <w:szCs w:val="28"/>
        </w:rPr>
        <w:t>яет</w:t>
      </w:r>
      <w:r>
        <w:rPr>
          <w:szCs w:val="28"/>
        </w:rPr>
        <w:t xml:space="preserve"> расч</w:t>
      </w:r>
      <w:r w:rsidR="00802846">
        <w:rPr>
          <w:szCs w:val="28"/>
        </w:rPr>
        <w:t>еты</w:t>
      </w:r>
      <w:r w:rsidR="00AD0A4D">
        <w:rPr>
          <w:szCs w:val="28"/>
        </w:rPr>
        <w:t xml:space="preserve"> при</w:t>
      </w:r>
      <w:r>
        <w:rPr>
          <w:szCs w:val="28"/>
        </w:rPr>
        <w:t xml:space="preserve"> определени</w:t>
      </w:r>
      <w:r w:rsidR="00AD0A4D">
        <w:rPr>
          <w:szCs w:val="28"/>
        </w:rPr>
        <w:t>и</w:t>
      </w:r>
      <w:r>
        <w:rPr>
          <w:szCs w:val="28"/>
        </w:rPr>
        <w:t xml:space="preserve"> класса энергоэффективности МКД в соответствии с Приказом </w:t>
      </w:r>
      <w:r>
        <w:rPr>
          <w:szCs w:val="28"/>
        </w:rPr>
        <w:lastRenderedPageBreak/>
        <w:t>Минстроя России от 6 июня 2016 года № 399/пр</w:t>
      </w:r>
      <w:r w:rsidR="00150841">
        <w:rPr>
          <w:szCs w:val="28"/>
        </w:rPr>
        <w:t>.</w:t>
      </w:r>
      <w:r>
        <w:rPr>
          <w:szCs w:val="28"/>
        </w:rPr>
        <w:t>»</w:t>
      </w:r>
      <w:r w:rsidR="00AD0A4D">
        <w:rPr>
          <w:szCs w:val="28"/>
        </w:rPr>
        <w:t xml:space="preserve">, что </w:t>
      </w:r>
      <w:r>
        <w:rPr>
          <w:szCs w:val="28"/>
        </w:rPr>
        <w:t xml:space="preserve">позволяет определить потенциал снижения потребления </w:t>
      </w:r>
      <w:r w:rsidR="00AD0A4D">
        <w:rPr>
          <w:szCs w:val="28"/>
        </w:rPr>
        <w:t>энергетических ресурсов</w:t>
      </w:r>
      <w:r>
        <w:rPr>
          <w:szCs w:val="28"/>
        </w:rPr>
        <w:t xml:space="preserve"> и</w:t>
      </w:r>
      <w:r w:rsidR="00AD0A4D">
        <w:rPr>
          <w:szCs w:val="28"/>
        </w:rPr>
        <w:t>,</w:t>
      </w:r>
      <w:r>
        <w:rPr>
          <w:szCs w:val="28"/>
        </w:rPr>
        <w:t xml:space="preserve"> как следствие</w:t>
      </w:r>
      <w:r w:rsidR="00AD0A4D">
        <w:rPr>
          <w:szCs w:val="28"/>
        </w:rPr>
        <w:t>,</w:t>
      </w:r>
      <w:r>
        <w:rPr>
          <w:szCs w:val="28"/>
        </w:rPr>
        <w:t xml:space="preserve"> повысить класс энергоэффективности МКД.</w:t>
      </w:r>
    </w:p>
    <w:p w:rsidR="001B18C1" w:rsidRDefault="001B18C1" w:rsidP="009F5297">
      <w:pPr>
        <w:ind w:firstLine="709"/>
        <w:jc w:val="both"/>
        <w:rPr>
          <w:szCs w:val="28"/>
        </w:rPr>
      </w:pPr>
    </w:p>
    <w:p w:rsidR="000A50D5" w:rsidRPr="00903896" w:rsidRDefault="000A50D5" w:rsidP="00C95222">
      <w:pPr>
        <w:ind w:firstLine="709"/>
        <w:jc w:val="both"/>
        <w:rPr>
          <w:szCs w:val="28"/>
        </w:rPr>
      </w:pPr>
      <w:proofErr w:type="gramStart"/>
      <w:r w:rsidRPr="00903896">
        <w:rPr>
          <w:szCs w:val="28"/>
        </w:rPr>
        <w:t xml:space="preserve">В 2020 году в рамках Краткосрочного плана реализации в 2020, 2021 и 2022 годах Региональной программы капитального ремонта общего имущества в </w:t>
      </w:r>
      <w:r w:rsidR="00903896" w:rsidRPr="00903896">
        <w:rPr>
          <w:szCs w:val="28"/>
        </w:rPr>
        <w:t>МКД</w:t>
      </w:r>
      <w:r w:rsidRPr="00903896">
        <w:rPr>
          <w:szCs w:val="28"/>
        </w:rPr>
        <w:t xml:space="preserve">, расположенных на территории </w:t>
      </w:r>
      <w:r w:rsidR="00903896" w:rsidRPr="00903896">
        <w:rPr>
          <w:szCs w:val="28"/>
        </w:rPr>
        <w:t>ЛО</w:t>
      </w:r>
      <w:r w:rsidRPr="00903896">
        <w:rPr>
          <w:szCs w:val="28"/>
        </w:rPr>
        <w:t xml:space="preserve">, на 2014-2043 годы, утвержденного постановлением Правительства </w:t>
      </w:r>
      <w:r w:rsidR="00903896" w:rsidRPr="00903896">
        <w:rPr>
          <w:szCs w:val="28"/>
        </w:rPr>
        <w:t>ЛО</w:t>
      </w:r>
      <w:r w:rsidRPr="00903896">
        <w:rPr>
          <w:szCs w:val="28"/>
        </w:rPr>
        <w:t xml:space="preserve"> от 23 июля 2019 года № 345, были выполнены работы, входящие в перечень мероприятий по энергосбережению и повышению энергетической эффективности в отношении общего имущества собственников помещений в </w:t>
      </w:r>
      <w:r w:rsidR="00903896" w:rsidRPr="00903896">
        <w:rPr>
          <w:szCs w:val="28"/>
        </w:rPr>
        <w:t>МКД</w:t>
      </w:r>
      <w:proofErr w:type="gramEnd"/>
      <w:r w:rsidRPr="00903896">
        <w:rPr>
          <w:szCs w:val="28"/>
        </w:rPr>
        <w:t xml:space="preserve"> на территории </w:t>
      </w:r>
      <w:r w:rsidR="00903896" w:rsidRPr="00903896">
        <w:rPr>
          <w:szCs w:val="28"/>
        </w:rPr>
        <w:t>ЛО</w:t>
      </w:r>
      <w:r w:rsidR="009D2704">
        <w:rPr>
          <w:szCs w:val="28"/>
        </w:rPr>
        <w:t>, а именно</w:t>
      </w:r>
      <w:r w:rsidRPr="00903896">
        <w:rPr>
          <w:szCs w:val="28"/>
        </w:rPr>
        <w:t>:</w:t>
      </w:r>
    </w:p>
    <w:p w:rsidR="000A50D5" w:rsidRPr="000A50D5" w:rsidRDefault="000A50D5" w:rsidP="00C95222">
      <w:pPr>
        <w:ind w:firstLine="709"/>
        <w:jc w:val="both"/>
        <w:rPr>
          <w:szCs w:val="28"/>
        </w:rPr>
      </w:pPr>
      <w:r w:rsidRPr="000A50D5">
        <w:rPr>
          <w:szCs w:val="28"/>
        </w:rPr>
        <w:t xml:space="preserve">- установка терморегулирующих клапанов на отопительных приборах </w:t>
      </w:r>
      <w:r w:rsidR="009D2704">
        <w:rPr>
          <w:szCs w:val="28"/>
        </w:rPr>
        <w:t>в</w:t>
      </w:r>
      <w:r w:rsidRPr="000A50D5">
        <w:rPr>
          <w:szCs w:val="28"/>
        </w:rPr>
        <w:t xml:space="preserve"> 96 </w:t>
      </w:r>
      <w:r w:rsidRPr="00903896">
        <w:rPr>
          <w:szCs w:val="28"/>
        </w:rPr>
        <w:t>МКД</w:t>
      </w:r>
      <w:r w:rsidRPr="000A50D5">
        <w:rPr>
          <w:szCs w:val="28"/>
        </w:rPr>
        <w:t>;</w:t>
      </w:r>
    </w:p>
    <w:p w:rsidR="000A50D5" w:rsidRPr="000A50D5" w:rsidRDefault="000A50D5" w:rsidP="00C95222">
      <w:pPr>
        <w:ind w:firstLine="709"/>
        <w:jc w:val="both"/>
        <w:rPr>
          <w:szCs w:val="28"/>
        </w:rPr>
      </w:pPr>
      <w:r w:rsidRPr="000A50D5">
        <w:rPr>
          <w:szCs w:val="28"/>
        </w:rPr>
        <w:t xml:space="preserve">- установка </w:t>
      </w:r>
      <w:r w:rsidRPr="00903896">
        <w:rPr>
          <w:szCs w:val="28"/>
        </w:rPr>
        <w:t>АИТП</w:t>
      </w:r>
      <w:r w:rsidRPr="000A50D5">
        <w:rPr>
          <w:szCs w:val="28"/>
        </w:rPr>
        <w:t xml:space="preserve"> </w:t>
      </w:r>
      <w:r w:rsidR="009D2704">
        <w:rPr>
          <w:szCs w:val="28"/>
        </w:rPr>
        <w:t>в</w:t>
      </w:r>
      <w:r w:rsidRPr="000A50D5">
        <w:rPr>
          <w:szCs w:val="28"/>
        </w:rPr>
        <w:t xml:space="preserve"> 6 </w:t>
      </w:r>
      <w:r w:rsidR="00903896" w:rsidRPr="00903896">
        <w:rPr>
          <w:szCs w:val="28"/>
        </w:rPr>
        <w:t>МКД</w:t>
      </w:r>
      <w:r w:rsidRPr="000A50D5">
        <w:rPr>
          <w:szCs w:val="28"/>
        </w:rPr>
        <w:t>;</w:t>
      </w:r>
    </w:p>
    <w:p w:rsidR="000A50D5" w:rsidRPr="000A50D5" w:rsidRDefault="000A50D5" w:rsidP="00C95222">
      <w:pPr>
        <w:ind w:firstLine="709"/>
        <w:jc w:val="both"/>
        <w:rPr>
          <w:szCs w:val="28"/>
        </w:rPr>
      </w:pPr>
      <w:r w:rsidRPr="000A50D5">
        <w:rPr>
          <w:szCs w:val="28"/>
        </w:rPr>
        <w:t xml:space="preserve">- обеспечение рециркуляции воды в системе ГВС в 38 </w:t>
      </w:r>
      <w:r w:rsidR="00903896" w:rsidRPr="00903896">
        <w:rPr>
          <w:szCs w:val="28"/>
        </w:rPr>
        <w:t>МКД</w:t>
      </w:r>
      <w:r w:rsidRPr="000A50D5">
        <w:rPr>
          <w:szCs w:val="28"/>
        </w:rPr>
        <w:t>;</w:t>
      </w:r>
    </w:p>
    <w:p w:rsidR="000A50D5" w:rsidRPr="000A50D5" w:rsidRDefault="000A50D5" w:rsidP="00C95222">
      <w:pPr>
        <w:ind w:firstLine="709"/>
        <w:jc w:val="both"/>
        <w:rPr>
          <w:szCs w:val="28"/>
        </w:rPr>
      </w:pPr>
      <w:r w:rsidRPr="000A50D5">
        <w:rPr>
          <w:szCs w:val="28"/>
        </w:rPr>
        <w:t xml:space="preserve">- утепление стен подвала и </w:t>
      </w:r>
      <w:proofErr w:type="spellStart"/>
      <w:r w:rsidRPr="000A50D5">
        <w:rPr>
          <w:szCs w:val="28"/>
        </w:rPr>
        <w:t>надподвального</w:t>
      </w:r>
      <w:proofErr w:type="spellEnd"/>
      <w:r w:rsidRPr="000A50D5">
        <w:rPr>
          <w:szCs w:val="28"/>
        </w:rPr>
        <w:t xml:space="preserve"> перекрытия до нормируемого значения сопротивления теплопередаче в 15 </w:t>
      </w:r>
      <w:r w:rsidR="00903896" w:rsidRPr="00903896">
        <w:rPr>
          <w:szCs w:val="28"/>
        </w:rPr>
        <w:t>МКД</w:t>
      </w:r>
      <w:r w:rsidRPr="000A50D5">
        <w:rPr>
          <w:szCs w:val="28"/>
        </w:rPr>
        <w:t>;</w:t>
      </w:r>
    </w:p>
    <w:p w:rsidR="000A50D5" w:rsidRPr="000A50D5" w:rsidRDefault="000A50D5" w:rsidP="00C95222">
      <w:pPr>
        <w:ind w:firstLine="709"/>
        <w:jc w:val="both"/>
        <w:rPr>
          <w:szCs w:val="28"/>
        </w:rPr>
      </w:pPr>
      <w:r w:rsidRPr="000A50D5">
        <w:rPr>
          <w:szCs w:val="28"/>
        </w:rPr>
        <w:t xml:space="preserve">- утепление наружных стен здания до нормируемого значения сопротивления теплопередаче в 9 </w:t>
      </w:r>
      <w:r w:rsidR="00903896" w:rsidRPr="00903896">
        <w:rPr>
          <w:szCs w:val="28"/>
        </w:rPr>
        <w:t>МКД</w:t>
      </w:r>
      <w:r w:rsidRPr="000A50D5">
        <w:rPr>
          <w:szCs w:val="28"/>
        </w:rPr>
        <w:t xml:space="preserve">, в том числе заделка межпанельных швов современными теплоизоляционными материалами в 5 </w:t>
      </w:r>
      <w:r w:rsidR="004F0DE1" w:rsidRPr="00903896">
        <w:rPr>
          <w:szCs w:val="28"/>
        </w:rPr>
        <w:t>МКД</w:t>
      </w:r>
      <w:r w:rsidRPr="000A50D5">
        <w:rPr>
          <w:szCs w:val="28"/>
        </w:rPr>
        <w:t>;</w:t>
      </w:r>
    </w:p>
    <w:p w:rsidR="000A50D5" w:rsidRPr="000A50D5" w:rsidRDefault="000A50D5" w:rsidP="00C95222">
      <w:pPr>
        <w:ind w:firstLine="709"/>
        <w:jc w:val="both"/>
        <w:rPr>
          <w:szCs w:val="28"/>
        </w:rPr>
      </w:pPr>
      <w:r w:rsidRPr="000A50D5">
        <w:rPr>
          <w:szCs w:val="28"/>
        </w:rPr>
        <w:t xml:space="preserve">- утепление чердачного перекрытия/покрытия кровли до нормируемого значения сопротивления теплопередаче применено в 48 </w:t>
      </w:r>
      <w:r w:rsidR="00903896" w:rsidRPr="00903896">
        <w:rPr>
          <w:szCs w:val="28"/>
        </w:rPr>
        <w:t>МКД</w:t>
      </w:r>
      <w:r w:rsidRPr="000A50D5">
        <w:rPr>
          <w:szCs w:val="28"/>
        </w:rPr>
        <w:t>.</w:t>
      </w:r>
    </w:p>
    <w:p w:rsidR="000A50D5" w:rsidRDefault="000A50D5" w:rsidP="00C95222">
      <w:pPr>
        <w:ind w:firstLine="709"/>
        <w:rPr>
          <w:sz w:val="24"/>
        </w:rPr>
      </w:pPr>
    </w:p>
    <w:p w:rsidR="00313C61" w:rsidRDefault="00D33740" w:rsidP="00661139">
      <w:pPr>
        <w:pStyle w:val="11"/>
      </w:pPr>
      <w:r w:rsidRPr="00D33740">
        <w:t xml:space="preserve">5. </w:t>
      </w:r>
      <w:r w:rsidR="00313C61" w:rsidRPr="00D33740">
        <w:t>Мероприятия по повышению энергоэффективности при потреблении энергетических ресурсов в бюджетном секторе</w:t>
      </w:r>
    </w:p>
    <w:p w:rsidR="002053EC" w:rsidRDefault="002053EC" w:rsidP="00C27387">
      <w:pPr>
        <w:autoSpaceDE w:val="0"/>
        <w:autoSpaceDN w:val="0"/>
        <w:adjustRightInd w:val="0"/>
        <w:ind w:firstLine="709"/>
        <w:jc w:val="both"/>
        <w:rPr>
          <w:rFonts w:eastAsiaTheme="minorHAnsi"/>
          <w:szCs w:val="28"/>
          <w:lang w:eastAsia="en-US"/>
        </w:rPr>
      </w:pPr>
    </w:p>
    <w:p w:rsidR="002053EC" w:rsidRDefault="00C27387" w:rsidP="00C27387">
      <w:pPr>
        <w:autoSpaceDE w:val="0"/>
        <w:autoSpaceDN w:val="0"/>
        <w:adjustRightInd w:val="0"/>
        <w:ind w:firstLine="709"/>
        <w:jc w:val="both"/>
        <w:rPr>
          <w:rFonts w:eastAsiaTheme="minorHAnsi"/>
          <w:szCs w:val="28"/>
          <w:lang w:eastAsia="en-US"/>
        </w:rPr>
      </w:pPr>
      <w:r w:rsidRPr="00C27387">
        <w:rPr>
          <w:rFonts w:eastAsiaTheme="minorHAnsi"/>
          <w:szCs w:val="28"/>
          <w:lang w:eastAsia="en-US"/>
        </w:rPr>
        <w:t xml:space="preserve">С целью выполнения </w:t>
      </w:r>
      <w:r>
        <w:rPr>
          <w:rFonts w:eastAsiaTheme="minorHAnsi"/>
          <w:szCs w:val="28"/>
          <w:lang w:eastAsia="en-US"/>
        </w:rPr>
        <w:t>Федерального закона № 261</w:t>
      </w:r>
      <w:r w:rsidR="002053EC">
        <w:rPr>
          <w:rFonts w:eastAsiaTheme="minorHAnsi"/>
          <w:szCs w:val="28"/>
          <w:lang w:eastAsia="en-US"/>
        </w:rPr>
        <w:t>,</w:t>
      </w:r>
      <w:r>
        <w:rPr>
          <w:rFonts w:eastAsiaTheme="minorHAnsi"/>
          <w:szCs w:val="28"/>
          <w:lang w:eastAsia="en-US"/>
        </w:rPr>
        <w:t xml:space="preserve"> в части</w:t>
      </w:r>
      <w:r w:rsidR="002053EC">
        <w:rPr>
          <w:rFonts w:eastAsiaTheme="minorHAnsi"/>
          <w:szCs w:val="28"/>
          <w:lang w:eastAsia="en-US"/>
        </w:rPr>
        <w:t xml:space="preserve"> требований</w:t>
      </w:r>
      <w:r>
        <w:rPr>
          <w:rFonts w:eastAsiaTheme="minorHAnsi"/>
          <w:szCs w:val="28"/>
          <w:lang w:eastAsia="en-US"/>
        </w:rPr>
        <w:t xml:space="preserve"> оснащения приборами учета энергетических ресурсов зданий, строений, сооружений, занимаемых учреждениями бюджетной сферы</w:t>
      </w:r>
      <w:r w:rsidR="002053EC">
        <w:rPr>
          <w:rFonts w:eastAsiaTheme="minorHAnsi"/>
          <w:szCs w:val="28"/>
          <w:lang w:eastAsia="en-US"/>
        </w:rPr>
        <w:t>, расположенных на территории ЛО,</w:t>
      </w:r>
      <w:r>
        <w:rPr>
          <w:rFonts w:eastAsiaTheme="minorHAnsi"/>
          <w:szCs w:val="28"/>
          <w:lang w:eastAsia="en-US"/>
        </w:rPr>
        <w:t xml:space="preserve"> проводятся</w:t>
      </w:r>
      <w:r w:rsidR="002053EC">
        <w:rPr>
          <w:rFonts w:eastAsiaTheme="minorHAnsi"/>
          <w:szCs w:val="28"/>
          <w:lang w:eastAsia="en-US"/>
        </w:rPr>
        <w:t xml:space="preserve"> </w:t>
      </w:r>
      <w:r>
        <w:rPr>
          <w:rFonts w:eastAsiaTheme="minorHAnsi"/>
          <w:szCs w:val="28"/>
          <w:lang w:eastAsia="en-US"/>
        </w:rPr>
        <w:t>мероприятия по оснащению приборами учета энергетических ресурсов и воды</w:t>
      </w:r>
      <w:r w:rsidR="002053EC">
        <w:rPr>
          <w:rFonts w:eastAsiaTheme="minorHAnsi"/>
          <w:szCs w:val="28"/>
          <w:lang w:eastAsia="en-US"/>
        </w:rPr>
        <w:t>.</w:t>
      </w:r>
    </w:p>
    <w:p w:rsidR="00F730E8" w:rsidRPr="008E5908" w:rsidRDefault="008E5908" w:rsidP="00C27387">
      <w:pPr>
        <w:autoSpaceDE w:val="0"/>
        <w:autoSpaceDN w:val="0"/>
        <w:adjustRightInd w:val="0"/>
        <w:ind w:firstLine="709"/>
        <w:jc w:val="both"/>
        <w:rPr>
          <w:rFonts w:eastAsiaTheme="minorHAnsi"/>
          <w:szCs w:val="28"/>
          <w:lang w:eastAsia="en-US"/>
        </w:rPr>
      </w:pPr>
      <w:r w:rsidRPr="008E5908">
        <w:rPr>
          <w:rFonts w:eastAsiaTheme="minorHAnsi"/>
          <w:szCs w:val="28"/>
          <w:lang w:eastAsia="en-US"/>
        </w:rPr>
        <w:t>В</w:t>
      </w:r>
      <w:r w:rsidR="00C27387" w:rsidRPr="008E5908">
        <w:rPr>
          <w:rFonts w:eastAsiaTheme="minorHAnsi"/>
          <w:szCs w:val="28"/>
          <w:lang w:eastAsia="en-US"/>
        </w:rPr>
        <w:t xml:space="preserve"> </w:t>
      </w:r>
      <w:r w:rsidR="002053EC" w:rsidRPr="008E5908">
        <w:rPr>
          <w:rFonts w:eastAsiaTheme="minorHAnsi"/>
          <w:szCs w:val="28"/>
          <w:lang w:eastAsia="en-US"/>
        </w:rPr>
        <w:t>ЛО</w:t>
      </w:r>
      <w:r w:rsidR="00C27387" w:rsidRPr="008E5908">
        <w:rPr>
          <w:rFonts w:eastAsiaTheme="minorHAnsi"/>
          <w:szCs w:val="28"/>
          <w:lang w:eastAsia="en-US"/>
        </w:rPr>
        <w:t xml:space="preserve"> оснащенность приборами учета  энергетических ресурсов зданий, строений, сооружений</w:t>
      </w:r>
      <w:r w:rsidR="00F730E8" w:rsidRPr="008E5908">
        <w:rPr>
          <w:rFonts w:eastAsiaTheme="minorHAnsi"/>
          <w:szCs w:val="28"/>
          <w:lang w:eastAsia="en-US"/>
        </w:rPr>
        <w:t>,</w:t>
      </w:r>
      <w:r w:rsidR="00C27387" w:rsidRPr="008E5908">
        <w:rPr>
          <w:rFonts w:eastAsiaTheme="minorHAnsi"/>
          <w:szCs w:val="28"/>
          <w:lang w:eastAsia="en-US"/>
        </w:rPr>
        <w:t xml:space="preserve"> занимаемых муниципальными учреждениями</w:t>
      </w:r>
      <w:r w:rsidR="00F730E8" w:rsidRPr="008E5908">
        <w:rPr>
          <w:rFonts w:eastAsiaTheme="minorHAnsi"/>
          <w:szCs w:val="28"/>
          <w:lang w:eastAsia="en-US"/>
        </w:rPr>
        <w:t>,</w:t>
      </w:r>
      <w:r w:rsidR="00C27387" w:rsidRPr="008E5908">
        <w:rPr>
          <w:rFonts w:eastAsiaTheme="minorHAnsi"/>
          <w:szCs w:val="28"/>
          <w:lang w:eastAsia="en-US"/>
        </w:rPr>
        <w:t xml:space="preserve"> составляет 87%. </w:t>
      </w:r>
    </w:p>
    <w:p w:rsidR="002053EC" w:rsidRPr="008E5908" w:rsidRDefault="00424E6D" w:rsidP="00C27387">
      <w:pPr>
        <w:autoSpaceDE w:val="0"/>
        <w:autoSpaceDN w:val="0"/>
        <w:adjustRightInd w:val="0"/>
        <w:ind w:firstLine="709"/>
        <w:jc w:val="both"/>
        <w:rPr>
          <w:rFonts w:eastAsiaTheme="minorHAnsi"/>
          <w:szCs w:val="28"/>
          <w:lang w:eastAsia="en-US"/>
        </w:rPr>
      </w:pPr>
      <w:proofErr w:type="gramStart"/>
      <w:r w:rsidRPr="008E5908">
        <w:rPr>
          <w:rFonts w:eastAsiaTheme="minorHAnsi"/>
          <w:szCs w:val="28"/>
          <w:lang w:eastAsia="en-US"/>
        </w:rPr>
        <w:t>В</w:t>
      </w:r>
      <w:proofErr w:type="gramEnd"/>
      <w:r w:rsidR="00C27387" w:rsidRPr="008E5908">
        <w:rPr>
          <w:rFonts w:eastAsiaTheme="minorHAnsi"/>
          <w:szCs w:val="28"/>
          <w:lang w:eastAsia="en-US"/>
        </w:rPr>
        <w:t xml:space="preserve"> </w:t>
      </w:r>
      <w:proofErr w:type="gramStart"/>
      <w:r w:rsidR="00C27387" w:rsidRPr="008E5908">
        <w:rPr>
          <w:rFonts w:eastAsiaTheme="minorHAnsi"/>
          <w:szCs w:val="28"/>
          <w:lang w:eastAsia="en-US"/>
        </w:rPr>
        <w:t>Сосновоборском</w:t>
      </w:r>
      <w:proofErr w:type="gramEnd"/>
      <w:r w:rsidR="00C27387" w:rsidRPr="008E5908">
        <w:rPr>
          <w:rFonts w:eastAsiaTheme="minorHAnsi"/>
          <w:szCs w:val="28"/>
          <w:lang w:eastAsia="en-US"/>
        </w:rPr>
        <w:t xml:space="preserve"> ГО</w:t>
      </w:r>
      <w:r w:rsidR="002053EC" w:rsidRPr="008E5908">
        <w:rPr>
          <w:rFonts w:eastAsiaTheme="minorHAnsi"/>
          <w:szCs w:val="28"/>
          <w:lang w:eastAsia="en-US"/>
        </w:rPr>
        <w:t xml:space="preserve"> ЛО</w:t>
      </w:r>
      <w:r w:rsidR="00C27387" w:rsidRPr="008E5908">
        <w:rPr>
          <w:rFonts w:eastAsiaTheme="minorHAnsi"/>
          <w:szCs w:val="28"/>
          <w:lang w:eastAsia="en-US"/>
        </w:rPr>
        <w:t xml:space="preserve"> все муниципальные учреждения </w:t>
      </w:r>
      <w:r w:rsidR="002053EC" w:rsidRPr="008E5908">
        <w:rPr>
          <w:rFonts w:eastAsiaTheme="minorHAnsi"/>
          <w:szCs w:val="28"/>
          <w:lang w:eastAsia="en-US"/>
        </w:rPr>
        <w:t>(</w:t>
      </w:r>
      <w:r w:rsidR="00C27387" w:rsidRPr="008E5908">
        <w:rPr>
          <w:rFonts w:eastAsiaTheme="minorHAnsi"/>
          <w:szCs w:val="28"/>
          <w:lang w:eastAsia="en-US"/>
        </w:rPr>
        <w:t>при наличии технической возможности</w:t>
      </w:r>
      <w:r w:rsidR="002053EC" w:rsidRPr="008E5908">
        <w:rPr>
          <w:rFonts w:eastAsiaTheme="minorHAnsi"/>
          <w:szCs w:val="28"/>
          <w:lang w:eastAsia="en-US"/>
        </w:rPr>
        <w:t>)</w:t>
      </w:r>
      <w:r w:rsidR="00C27387" w:rsidRPr="008E5908">
        <w:rPr>
          <w:rFonts w:eastAsiaTheme="minorHAnsi"/>
          <w:szCs w:val="28"/>
          <w:lang w:eastAsia="en-US"/>
        </w:rPr>
        <w:t xml:space="preserve"> оснащены приборами учета</w:t>
      </w:r>
      <w:r w:rsidR="002053EC" w:rsidRPr="008E5908">
        <w:rPr>
          <w:rFonts w:eastAsiaTheme="minorHAnsi"/>
          <w:szCs w:val="28"/>
          <w:lang w:eastAsia="en-US"/>
        </w:rPr>
        <w:t xml:space="preserve"> энергетических ресурсов</w:t>
      </w:r>
      <w:r w:rsidR="00C27387" w:rsidRPr="008E5908">
        <w:rPr>
          <w:rFonts w:eastAsiaTheme="minorHAnsi"/>
          <w:szCs w:val="28"/>
          <w:lang w:eastAsia="en-US"/>
        </w:rPr>
        <w:t xml:space="preserve">. Высокий уровень оснащенности приборами учета демонстрируют Лужский МР (99%) и </w:t>
      </w:r>
      <w:proofErr w:type="spellStart"/>
      <w:r w:rsidR="00C27387" w:rsidRPr="008E5908">
        <w:rPr>
          <w:rFonts w:eastAsiaTheme="minorHAnsi"/>
          <w:szCs w:val="28"/>
          <w:lang w:eastAsia="en-US"/>
        </w:rPr>
        <w:t>Киришский</w:t>
      </w:r>
      <w:proofErr w:type="spellEnd"/>
      <w:r w:rsidR="00C27387" w:rsidRPr="008E5908">
        <w:rPr>
          <w:rFonts w:eastAsiaTheme="minorHAnsi"/>
          <w:szCs w:val="28"/>
          <w:lang w:eastAsia="en-US"/>
        </w:rPr>
        <w:t xml:space="preserve"> МР (97%). </w:t>
      </w:r>
    </w:p>
    <w:p w:rsidR="00D33740" w:rsidRPr="008E5908" w:rsidRDefault="00C27387" w:rsidP="00C27387">
      <w:pPr>
        <w:autoSpaceDE w:val="0"/>
        <w:autoSpaceDN w:val="0"/>
        <w:adjustRightInd w:val="0"/>
        <w:ind w:firstLine="709"/>
        <w:jc w:val="both"/>
        <w:rPr>
          <w:rFonts w:eastAsiaTheme="minorHAnsi"/>
          <w:szCs w:val="28"/>
          <w:lang w:eastAsia="en-US"/>
        </w:rPr>
      </w:pPr>
      <w:r w:rsidRPr="008E5908">
        <w:rPr>
          <w:rFonts w:eastAsiaTheme="minorHAnsi"/>
          <w:szCs w:val="28"/>
          <w:lang w:eastAsia="en-US"/>
        </w:rPr>
        <w:t>Также</w:t>
      </w:r>
      <w:r w:rsidR="002053EC" w:rsidRPr="008E5908">
        <w:rPr>
          <w:rFonts w:eastAsiaTheme="minorHAnsi"/>
          <w:szCs w:val="28"/>
          <w:lang w:eastAsia="en-US"/>
        </w:rPr>
        <w:t>,</w:t>
      </w:r>
      <w:r w:rsidRPr="008E5908">
        <w:rPr>
          <w:rFonts w:eastAsiaTheme="minorHAnsi"/>
          <w:szCs w:val="28"/>
          <w:lang w:eastAsia="en-US"/>
        </w:rPr>
        <w:t xml:space="preserve"> важно отметить</w:t>
      </w:r>
      <w:r w:rsidR="002053EC" w:rsidRPr="008E5908">
        <w:rPr>
          <w:rFonts w:eastAsiaTheme="minorHAnsi"/>
          <w:szCs w:val="28"/>
          <w:lang w:eastAsia="en-US"/>
        </w:rPr>
        <w:t xml:space="preserve"> МР</w:t>
      </w:r>
      <w:r w:rsidRPr="008E5908">
        <w:rPr>
          <w:rFonts w:eastAsiaTheme="minorHAnsi"/>
          <w:szCs w:val="28"/>
          <w:lang w:eastAsia="en-US"/>
        </w:rPr>
        <w:t xml:space="preserve"> с </w:t>
      </w:r>
      <w:r w:rsidR="002053EC" w:rsidRPr="008E5908">
        <w:rPr>
          <w:rFonts w:eastAsiaTheme="minorHAnsi"/>
          <w:szCs w:val="28"/>
          <w:lang w:eastAsia="en-US"/>
        </w:rPr>
        <w:t>низким показателем оснащенности приборами учета энергетических ресурсов –</w:t>
      </w:r>
      <w:r w:rsidRPr="008E5908">
        <w:rPr>
          <w:rFonts w:eastAsiaTheme="minorHAnsi"/>
          <w:szCs w:val="28"/>
          <w:lang w:eastAsia="en-US"/>
        </w:rPr>
        <w:t xml:space="preserve"> </w:t>
      </w:r>
      <w:proofErr w:type="gramStart"/>
      <w:r w:rsidRPr="008E5908">
        <w:rPr>
          <w:rFonts w:eastAsiaTheme="minorHAnsi"/>
          <w:szCs w:val="28"/>
          <w:lang w:eastAsia="en-US"/>
        </w:rPr>
        <w:t>Ломоносовский</w:t>
      </w:r>
      <w:proofErr w:type="gramEnd"/>
      <w:r w:rsidR="002053EC" w:rsidRPr="008E5908">
        <w:rPr>
          <w:rFonts w:eastAsiaTheme="minorHAnsi"/>
          <w:szCs w:val="28"/>
          <w:lang w:eastAsia="en-US"/>
        </w:rPr>
        <w:t xml:space="preserve"> МР</w:t>
      </w:r>
      <w:r w:rsidRPr="008E5908">
        <w:rPr>
          <w:rFonts w:eastAsiaTheme="minorHAnsi"/>
          <w:szCs w:val="28"/>
          <w:lang w:eastAsia="en-US"/>
        </w:rPr>
        <w:t xml:space="preserve"> (69%) и Волосовский</w:t>
      </w:r>
      <w:r w:rsidR="002053EC" w:rsidRPr="008E5908">
        <w:rPr>
          <w:rFonts w:eastAsiaTheme="minorHAnsi"/>
          <w:szCs w:val="28"/>
          <w:lang w:eastAsia="en-US"/>
        </w:rPr>
        <w:t xml:space="preserve"> МР</w:t>
      </w:r>
      <w:r w:rsidRPr="008E5908">
        <w:rPr>
          <w:rFonts w:eastAsiaTheme="minorHAnsi"/>
          <w:szCs w:val="28"/>
          <w:lang w:eastAsia="en-US"/>
        </w:rPr>
        <w:t xml:space="preserve"> (69%).</w:t>
      </w:r>
    </w:p>
    <w:p w:rsidR="00615217" w:rsidRDefault="005C7DD9" w:rsidP="005C7DD9">
      <w:pPr>
        <w:autoSpaceDE w:val="0"/>
        <w:autoSpaceDN w:val="0"/>
        <w:adjustRightInd w:val="0"/>
        <w:ind w:firstLine="708"/>
        <w:jc w:val="both"/>
        <w:rPr>
          <w:rFonts w:eastAsiaTheme="minorHAnsi"/>
          <w:szCs w:val="28"/>
          <w:lang w:eastAsia="en-US"/>
        </w:rPr>
      </w:pPr>
      <w:r>
        <w:rPr>
          <w:szCs w:val="26"/>
        </w:rPr>
        <w:t>П</w:t>
      </w:r>
      <w:r w:rsidR="00E21CCA" w:rsidRPr="005C7DD9">
        <w:rPr>
          <w:szCs w:val="28"/>
        </w:rPr>
        <w:t>остановлени</w:t>
      </w:r>
      <w:r>
        <w:rPr>
          <w:szCs w:val="28"/>
        </w:rPr>
        <w:t>ем</w:t>
      </w:r>
      <w:r w:rsidR="00E21CCA" w:rsidRPr="005C7DD9">
        <w:rPr>
          <w:szCs w:val="28"/>
        </w:rPr>
        <w:t xml:space="preserve"> Правительства Российской Федерации от 7 октября 2020 года №</w:t>
      </w:r>
      <w:r w:rsidR="00FE74CB" w:rsidRPr="005C7DD9">
        <w:rPr>
          <w:szCs w:val="28"/>
        </w:rPr>
        <w:t xml:space="preserve"> </w:t>
      </w:r>
      <w:r w:rsidR="00E21CCA" w:rsidRPr="005C7DD9">
        <w:rPr>
          <w:szCs w:val="28"/>
        </w:rPr>
        <w:t>1289</w:t>
      </w:r>
      <w:r>
        <w:rPr>
          <w:szCs w:val="28"/>
        </w:rPr>
        <w:t xml:space="preserve"> утверждены </w:t>
      </w:r>
      <w:r>
        <w:rPr>
          <w:rFonts w:eastAsiaTheme="minorHAnsi"/>
          <w:szCs w:val="28"/>
          <w:lang w:eastAsia="en-US"/>
        </w:rPr>
        <w:t xml:space="preserve">требования к снижению государственными (муниципальными) учреждениями в сопоставимых условиях суммарного объема потребляемых ими </w:t>
      </w:r>
      <w:r>
        <w:rPr>
          <w:rFonts w:eastAsiaTheme="minorHAnsi"/>
          <w:szCs w:val="28"/>
          <w:lang w:eastAsia="en-US"/>
        </w:rPr>
        <w:lastRenderedPageBreak/>
        <w:t xml:space="preserve">дизельного и иного топлива, мазута, природного газа, тепловой энергии, электрической энергии, угля, а также объема потребляемой ими воды. </w:t>
      </w:r>
    </w:p>
    <w:p w:rsidR="005C7DD9" w:rsidRDefault="005C7DD9" w:rsidP="005C7DD9">
      <w:pPr>
        <w:autoSpaceDE w:val="0"/>
        <w:autoSpaceDN w:val="0"/>
        <w:adjustRightInd w:val="0"/>
        <w:ind w:firstLine="708"/>
        <w:jc w:val="both"/>
        <w:rPr>
          <w:rFonts w:eastAsiaTheme="minorHAnsi"/>
          <w:szCs w:val="28"/>
          <w:lang w:eastAsia="en-US"/>
        </w:rPr>
      </w:pPr>
      <w:r>
        <w:rPr>
          <w:rFonts w:eastAsiaTheme="minorHAnsi"/>
          <w:szCs w:val="28"/>
          <w:lang w:eastAsia="en-US"/>
        </w:rPr>
        <w:t xml:space="preserve">Данный нормативно-правовой акт </w:t>
      </w:r>
      <w:r w:rsidR="00A51DFF" w:rsidRPr="00A51DFF">
        <w:rPr>
          <w:rFonts w:eastAsiaTheme="minorHAnsi"/>
          <w:szCs w:val="28"/>
          <w:lang w:eastAsia="en-US"/>
        </w:rPr>
        <w:t>способствует</w:t>
      </w:r>
      <w:r w:rsidRPr="00A51DFF">
        <w:rPr>
          <w:rFonts w:eastAsiaTheme="minorHAnsi"/>
          <w:szCs w:val="28"/>
          <w:lang w:eastAsia="en-US"/>
        </w:rPr>
        <w:t xml:space="preserve"> выявлению</w:t>
      </w:r>
      <w:r>
        <w:rPr>
          <w:rFonts w:eastAsiaTheme="minorHAnsi"/>
          <w:szCs w:val="28"/>
          <w:lang w:eastAsia="en-US"/>
        </w:rPr>
        <w:t xml:space="preserve"> потенциально важных объектов</w:t>
      </w:r>
      <w:r w:rsidR="00615217">
        <w:rPr>
          <w:rFonts w:eastAsiaTheme="minorHAnsi"/>
          <w:szCs w:val="28"/>
          <w:lang w:eastAsia="en-US"/>
        </w:rPr>
        <w:t xml:space="preserve"> применения установленных требований</w:t>
      </w:r>
      <w:r>
        <w:rPr>
          <w:rFonts w:eastAsiaTheme="minorHAnsi"/>
          <w:szCs w:val="28"/>
          <w:lang w:eastAsia="en-US"/>
        </w:rPr>
        <w:t>.</w:t>
      </w:r>
    </w:p>
    <w:p w:rsidR="00E21CCA" w:rsidRPr="005C7DD9" w:rsidRDefault="005C7DD9" w:rsidP="005C7DD9">
      <w:pPr>
        <w:autoSpaceDE w:val="0"/>
        <w:autoSpaceDN w:val="0"/>
        <w:adjustRightInd w:val="0"/>
        <w:ind w:firstLine="708"/>
        <w:jc w:val="both"/>
        <w:rPr>
          <w:szCs w:val="26"/>
        </w:rPr>
      </w:pPr>
      <w:r>
        <w:rPr>
          <w:rFonts w:eastAsiaTheme="minorHAnsi"/>
          <w:szCs w:val="28"/>
          <w:lang w:eastAsia="en-US"/>
        </w:rPr>
        <w:t xml:space="preserve">В рамках действующего законодательства </w:t>
      </w:r>
      <w:r w:rsidR="00615217">
        <w:rPr>
          <w:rFonts w:eastAsiaTheme="minorHAnsi"/>
          <w:szCs w:val="28"/>
          <w:lang w:eastAsia="en-US"/>
        </w:rPr>
        <w:t>с</w:t>
      </w:r>
      <w:r w:rsidR="00615217" w:rsidRPr="005C7DD9">
        <w:rPr>
          <w:szCs w:val="26"/>
        </w:rPr>
        <w:t xml:space="preserve">пециалистами ГКУ ЛО «ЦЭПЭ ЛО» </w:t>
      </w:r>
      <w:r w:rsidR="00E21CCA" w:rsidRPr="005C7DD9">
        <w:rPr>
          <w:szCs w:val="26"/>
        </w:rPr>
        <w:t>был проведен мониторинг и анализ муниципальных и государственных учреждений</w:t>
      </w:r>
      <w:r w:rsidR="00615217">
        <w:rPr>
          <w:szCs w:val="26"/>
        </w:rPr>
        <w:t>, расположенных на территории</w:t>
      </w:r>
      <w:r w:rsidR="00E21CCA" w:rsidRPr="005C7DD9">
        <w:rPr>
          <w:szCs w:val="26"/>
        </w:rPr>
        <w:t xml:space="preserve"> </w:t>
      </w:r>
      <w:r>
        <w:rPr>
          <w:szCs w:val="26"/>
        </w:rPr>
        <w:t>ЛО</w:t>
      </w:r>
      <w:r w:rsidR="00E21CCA" w:rsidRPr="005C7DD9">
        <w:rPr>
          <w:szCs w:val="26"/>
        </w:rPr>
        <w:t xml:space="preserve"> по утверждению целевых уровней снижения</w:t>
      </w:r>
      <w:r w:rsidR="00615217">
        <w:rPr>
          <w:szCs w:val="26"/>
        </w:rPr>
        <w:t xml:space="preserve"> </w:t>
      </w:r>
      <w:r w:rsidR="00615217" w:rsidRPr="005C7DD9">
        <w:rPr>
          <w:szCs w:val="26"/>
        </w:rPr>
        <w:t>(далее - ЦУС)</w:t>
      </w:r>
      <w:r w:rsidR="00E21CCA" w:rsidRPr="005C7DD9">
        <w:rPr>
          <w:szCs w:val="26"/>
        </w:rPr>
        <w:t xml:space="preserve"> потребления</w:t>
      </w:r>
      <w:r>
        <w:rPr>
          <w:szCs w:val="26"/>
        </w:rPr>
        <w:t xml:space="preserve"> энергетических ресурсов</w:t>
      </w:r>
      <w:r w:rsidR="00615217">
        <w:rPr>
          <w:szCs w:val="26"/>
        </w:rPr>
        <w:t xml:space="preserve">. Проведена техническая модернизация информационно-аналитической системы РГИС «Энергоэффективность» </w:t>
      </w:r>
      <w:r w:rsidR="00615217" w:rsidRPr="00424E6D">
        <w:rPr>
          <w:szCs w:val="26"/>
        </w:rPr>
        <w:t xml:space="preserve">- </w:t>
      </w:r>
      <w:r w:rsidR="00150841" w:rsidRPr="00424E6D">
        <w:rPr>
          <w:szCs w:val="26"/>
        </w:rPr>
        <w:t>с целью ежекв</w:t>
      </w:r>
      <w:r w:rsidR="00424E6D" w:rsidRPr="00424E6D">
        <w:rPr>
          <w:szCs w:val="26"/>
        </w:rPr>
        <w:t xml:space="preserve">артального мониторинга потребления ресурсов в учреждениях </w:t>
      </w:r>
      <w:r w:rsidR="00615217" w:rsidRPr="00424E6D">
        <w:rPr>
          <w:szCs w:val="26"/>
        </w:rPr>
        <w:t>утверждена новая форма отчетности.</w:t>
      </w:r>
      <w:r w:rsidR="00615217">
        <w:rPr>
          <w:szCs w:val="26"/>
        </w:rPr>
        <w:t xml:space="preserve"> </w:t>
      </w:r>
      <w:r w:rsidR="00E21CCA" w:rsidRPr="005C7DD9">
        <w:rPr>
          <w:szCs w:val="26"/>
        </w:rPr>
        <w:t xml:space="preserve"> </w:t>
      </w:r>
    </w:p>
    <w:p w:rsidR="00E21CCA" w:rsidRDefault="00E21CCA" w:rsidP="005C7DD9">
      <w:pPr>
        <w:autoSpaceDE w:val="0"/>
        <w:autoSpaceDN w:val="0"/>
        <w:adjustRightInd w:val="0"/>
        <w:ind w:firstLine="708"/>
        <w:contextualSpacing/>
        <w:jc w:val="both"/>
        <w:rPr>
          <w:b/>
          <w:szCs w:val="28"/>
        </w:rPr>
      </w:pPr>
      <w:proofErr w:type="gramStart"/>
      <w:r w:rsidRPr="005C7DD9">
        <w:rPr>
          <w:szCs w:val="28"/>
        </w:rPr>
        <w:t xml:space="preserve">На данный момент процент установленных ЦУС в учреждениях бюджетной сферы </w:t>
      </w:r>
      <w:r w:rsidR="00615217">
        <w:rPr>
          <w:szCs w:val="28"/>
        </w:rPr>
        <w:t>ЛО</w:t>
      </w:r>
      <w:r w:rsidRPr="005C7DD9">
        <w:rPr>
          <w:szCs w:val="28"/>
        </w:rPr>
        <w:t xml:space="preserve"> составляет </w:t>
      </w:r>
      <w:r w:rsidRPr="005C7DD9">
        <w:rPr>
          <w:b/>
          <w:szCs w:val="28"/>
        </w:rPr>
        <w:t>98,6%.</w:t>
      </w:r>
      <w:proofErr w:type="gramEnd"/>
    </w:p>
    <w:p w:rsidR="00E21CCA" w:rsidRDefault="00E21CCA" w:rsidP="00B8242D">
      <w:pPr>
        <w:rPr>
          <w:color w:val="FF0000"/>
        </w:rPr>
      </w:pPr>
    </w:p>
    <w:p w:rsidR="00FF00C4" w:rsidRDefault="00FF00C4" w:rsidP="0025316E">
      <w:pPr>
        <w:ind w:firstLine="709"/>
        <w:jc w:val="both"/>
      </w:pPr>
      <w:r>
        <w:t>Н</w:t>
      </w:r>
      <w:r w:rsidRPr="0025316E">
        <w:t>а территори</w:t>
      </w:r>
      <w:r>
        <w:t>ях МР (ГО)</w:t>
      </w:r>
      <w:r w:rsidRPr="0025316E">
        <w:t xml:space="preserve"> ЛО</w:t>
      </w:r>
      <w:r>
        <w:t xml:space="preserve">, </w:t>
      </w:r>
      <w:r w:rsidRPr="0025316E">
        <w:t xml:space="preserve">в </w:t>
      </w:r>
      <w:r>
        <w:t>государственных и муниципальных учреждениях, в</w:t>
      </w:r>
      <w:r w:rsidR="00757A02" w:rsidRPr="0025316E">
        <w:t xml:space="preserve"> рамках </w:t>
      </w:r>
      <w:r w:rsidR="0025316E">
        <w:t>действующего федерального законодательства</w:t>
      </w:r>
      <w:r w:rsidR="008C47B1">
        <w:t xml:space="preserve"> и во исполнение Плана</w:t>
      </w:r>
      <w:r w:rsidR="00757A02" w:rsidRPr="0025316E">
        <w:t>,</w:t>
      </w:r>
      <w:r>
        <w:t xml:space="preserve"> </w:t>
      </w:r>
      <w:r w:rsidR="00C0546B">
        <w:t>выполняются</w:t>
      </w:r>
      <w:r>
        <w:t xml:space="preserve"> мероприятия, направленные на энергосбережение и повышение энергетической эффективности.</w:t>
      </w:r>
    </w:p>
    <w:p w:rsidR="00582A96" w:rsidRPr="001E5A3F" w:rsidRDefault="00582A96" w:rsidP="00D12925">
      <w:pPr>
        <w:ind w:firstLine="709"/>
        <w:jc w:val="both"/>
        <w:rPr>
          <w:szCs w:val="28"/>
        </w:rPr>
      </w:pPr>
      <w:proofErr w:type="gramStart"/>
      <w:r w:rsidRPr="00582A96">
        <w:rPr>
          <w:szCs w:val="28"/>
        </w:rPr>
        <w:t>В частности, в Волховском МР</w:t>
      </w:r>
      <w:r>
        <w:rPr>
          <w:szCs w:val="28"/>
        </w:rPr>
        <w:t xml:space="preserve"> ЛО</w:t>
      </w:r>
      <w:r w:rsidR="00F23083">
        <w:rPr>
          <w:szCs w:val="28"/>
        </w:rPr>
        <w:t xml:space="preserve">, </w:t>
      </w:r>
      <w:r w:rsidR="00F23083" w:rsidRPr="00BE37CC">
        <w:rPr>
          <w:szCs w:val="28"/>
        </w:rPr>
        <w:t>Ломоносовск</w:t>
      </w:r>
      <w:r w:rsidR="00F23083">
        <w:rPr>
          <w:szCs w:val="28"/>
        </w:rPr>
        <w:t>ом</w:t>
      </w:r>
      <w:r w:rsidR="00F23083" w:rsidRPr="00BE37CC">
        <w:rPr>
          <w:szCs w:val="28"/>
        </w:rPr>
        <w:t xml:space="preserve"> МР ЛО</w:t>
      </w:r>
      <w:r w:rsidR="00F23083">
        <w:rPr>
          <w:szCs w:val="28"/>
        </w:rPr>
        <w:t xml:space="preserve"> и</w:t>
      </w:r>
      <w:r w:rsidRPr="00582A96">
        <w:rPr>
          <w:szCs w:val="28"/>
        </w:rPr>
        <w:t xml:space="preserve"> </w:t>
      </w:r>
      <w:r w:rsidR="00F23083" w:rsidRPr="00D12925">
        <w:rPr>
          <w:szCs w:val="28"/>
        </w:rPr>
        <w:t xml:space="preserve">Киришском МР </w:t>
      </w:r>
      <w:r w:rsidR="00F23083" w:rsidRPr="00424E6D">
        <w:rPr>
          <w:szCs w:val="28"/>
        </w:rPr>
        <w:t>ЛО</w:t>
      </w:r>
      <w:r w:rsidR="00424E6D" w:rsidRPr="00424E6D">
        <w:rPr>
          <w:b/>
          <w:szCs w:val="28"/>
        </w:rPr>
        <w:t xml:space="preserve">, </w:t>
      </w:r>
      <w:r w:rsidR="00F23083" w:rsidRPr="00424E6D">
        <w:rPr>
          <w:szCs w:val="28"/>
        </w:rPr>
        <w:t xml:space="preserve">в рамках реновации муниципальных учреждений, </w:t>
      </w:r>
      <w:r w:rsidRPr="00424E6D">
        <w:rPr>
          <w:szCs w:val="28"/>
        </w:rPr>
        <w:t xml:space="preserve">были </w:t>
      </w:r>
      <w:r w:rsidR="001E5A3F" w:rsidRPr="00424E6D">
        <w:rPr>
          <w:szCs w:val="28"/>
        </w:rPr>
        <w:t>осуществлены</w:t>
      </w:r>
      <w:r w:rsidRPr="00424E6D">
        <w:rPr>
          <w:szCs w:val="28"/>
        </w:rPr>
        <w:t xml:space="preserve"> ремонт</w:t>
      </w:r>
      <w:r w:rsidR="001E5A3F" w:rsidRPr="00424E6D">
        <w:rPr>
          <w:szCs w:val="28"/>
        </w:rPr>
        <w:t>ные работы</w:t>
      </w:r>
      <w:r w:rsidR="00424E6D" w:rsidRPr="00424E6D">
        <w:rPr>
          <w:szCs w:val="28"/>
        </w:rPr>
        <w:t>, п</w:t>
      </w:r>
      <w:r w:rsidRPr="00424E6D">
        <w:rPr>
          <w:szCs w:val="28"/>
        </w:rPr>
        <w:t>ри</w:t>
      </w:r>
      <w:r w:rsidR="00F23083" w:rsidRPr="00424E6D">
        <w:rPr>
          <w:szCs w:val="28"/>
        </w:rPr>
        <w:t xml:space="preserve"> проведении</w:t>
      </w:r>
      <w:r w:rsidR="00424E6D" w:rsidRPr="00424E6D">
        <w:rPr>
          <w:szCs w:val="28"/>
        </w:rPr>
        <w:t xml:space="preserve"> которых</w:t>
      </w:r>
      <w:r w:rsidRPr="00424E6D">
        <w:rPr>
          <w:szCs w:val="28"/>
        </w:rPr>
        <w:t xml:space="preserve"> использовались мероприятия</w:t>
      </w:r>
      <w:r w:rsidRPr="001E5A3F">
        <w:rPr>
          <w:szCs w:val="28"/>
        </w:rPr>
        <w:t>, направленные на энергосбережение ресурсов, а именно</w:t>
      </w:r>
      <w:r w:rsidR="001E5A3F">
        <w:rPr>
          <w:szCs w:val="28"/>
        </w:rPr>
        <w:t xml:space="preserve"> -</w:t>
      </w:r>
      <w:r w:rsidRPr="001E5A3F">
        <w:rPr>
          <w:szCs w:val="28"/>
        </w:rPr>
        <w:t xml:space="preserve"> утепление фасада, замена ламп на энергосберегающие, замена окон на пластиковые</w:t>
      </w:r>
      <w:r w:rsidR="001E5A3F">
        <w:rPr>
          <w:szCs w:val="28"/>
        </w:rPr>
        <w:t xml:space="preserve"> стеклопакеты</w:t>
      </w:r>
      <w:r w:rsidRPr="001E5A3F">
        <w:rPr>
          <w:szCs w:val="28"/>
        </w:rPr>
        <w:t>, замена внутренних инженерных сетей, замена сантехнического оборудования, модернизация системы отопления и водоснабжения, ремонт и утепление кровли</w:t>
      </w:r>
      <w:proofErr w:type="gramEnd"/>
      <w:r w:rsidR="00F23083">
        <w:rPr>
          <w:szCs w:val="28"/>
        </w:rPr>
        <w:t xml:space="preserve">, </w:t>
      </w:r>
      <w:r w:rsidR="00F23083" w:rsidRPr="00D12925">
        <w:rPr>
          <w:szCs w:val="28"/>
        </w:rPr>
        <w:t>замена проводки</w:t>
      </w:r>
      <w:r w:rsidR="00F23083">
        <w:rPr>
          <w:szCs w:val="28"/>
        </w:rPr>
        <w:t xml:space="preserve"> и т.д</w:t>
      </w:r>
      <w:r w:rsidRPr="001E5A3F">
        <w:rPr>
          <w:szCs w:val="28"/>
        </w:rPr>
        <w:t xml:space="preserve">. </w:t>
      </w:r>
      <w:r w:rsidR="00D12925" w:rsidRPr="001E5A3F">
        <w:rPr>
          <w:szCs w:val="28"/>
        </w:rPr>
        <w:t>Производится з</w:t>
      </w:r>
      <w:r w:rsidRPr="001E5A3F">
        <w:rPr>
          <w:szCs w:val="28"/>
        </w:rPr>
        <w:t>акуп</w:t>
      </w:r>
      <w:r w:rsidR="00D12925" w:rsidRPr="001E5A3F">
        <w:rPr>
          <w:szCs w:val="28"/>
        </w:rPr>
        <w:t>ка</w:t>
      </w:r>
      <w:r w:rsidRPr="001E5A3F">
        <w:rPr>
          <w:szCs w:val="28"/>
        </w:rPr>
        <w:t xml:space="preserve"> энергосберегающе</w:t>
      </w:r>
      <w:r w:rsidR="00D12925" w:rsidRPr="001E5A3F">
        <w:rPr>
          <w:szCs w:val="28"/>
        </w:rPr>
        <w:t>го</w:t>
      </w:r>
      <w:r w:rsidRPr="001E5A3F">
        <w:rPr>
          <w:szCs w:val="28"/>
        </w:rPr>
        <w:t xml:space="preserve"> оборудовани</w:t>
      </w:r>
      <w:r w:rsidR="00D12925" w:rsidRPr="001E5A3F">
        <w:rPr>
          <w:szCs w:val="28"/>
        </w:rPr>
        <w:t>я</w:t>
      </w:r>
      <w:r w:rsidRPr="001E5A3F">
        <w:rPr>
          <w:szCs w:val="28"/>
        </w:rPr>
        <w:t>.</w:t>
      </w:r>
    </w:p>
    <w:p w:rsidR="00582A96" w:rsidRDefault="00D12925" w:rsidP="00D12925">
      <w:pPr>
        <w:ind w:firstLine="709"/>
        <w:jc w:val="both"/>
        <w:rPr>
          <w:szCs w:val="28"/>
        </w:rPr>
      </w:pPr>
      <w:r w:rsidRPr="001E5A3F">
        <w:rPr>
          <w:szCs w:val="28"/>
        </w:rPr>
        <w:t>В Гатчинском МР ЛО в</w:t>
      </w:r>
      <w:r w:rsidRPr="00D12925">
        <w:rPr>
          <w:szCs w:val="28"/>
        </w:rPr>
        <w:t xml:space="preserve"> 2020 году были отремонтированы объекты бюджетной сферы (учреждения образования и культуры) с учетом  проведения работ, обеспечивающих повышение энергоэффективности. </w:t>
      </w:r>
      <w:proofErr w:type="gramStart"/>
      <w:r w:rsidRPr="00D12925">
        <w:rPr>
          <w:szCs w:val="28"/>
        </w:rPr>
        <w:t>В частности</w:t>
      </w:r>
      <w:r>
        <w:rPr>
          <w:szCs w:val="28"/>
        </w:rPr>
        <w:t>,</w:t>
      </w:r>
      <w:r w:rsidRPr="00D12925">
        <w:rPr>
          <w:szCs w:val="28"/>
        </w:rPr>
        <w:t xml:space="preserve"> работы в системах электроснабжения и освещения (</w:t>
      </w:r>
      <w:r>
        <w:rPr>
          <w:szCs w:val="28"/>
        </w:rPr>
        <w:t>з</w:t>
      </w:r>
      <w:r w:rsidRPr="00D12925">
        <w:rPr>
          <w:szCs w:val="28"/>
        </w:rPr>
        <w:t>амена устаревших трансформаторов на современные, установка автоматических выключателей в местах общего пользования  с применением датчиков движения, выравнивание фазных напряжений и нагрузок, замена электромагнитных аппаратов на электронные, внедрение системы автоматического управления наружным освещением;</w:t>
      </w:r>
      <w:proofErr w:type="gramEnd"/>
      <w:r w:rsidRPr="00D12925">
        <w:rPr>
          <w:szCs w:val="28"/>
        </w:rPr>
        <w:t xml:space="preserve"> реконструкция систем внутреннего освещения: переход с традиционных источников  света на светодиодное освещение, замена светоди</w:t>
      </w:r>
      <w:r>
        <w:rPr>
          <w:szCs w:val="28"/>
        </w:rPr>
        <w:t>одных светильников в помещениях</w:t>
      </w:r>
      <w:r w:rsidRPr="00D12925">
        <w:rPr>
          <w:szCs w:val="28"/>
        </w:rPr>
        <w:t>), в системах отопления и водоснабжения (замена изношенных отопительных приборов, установка теплового узла), работы по ремонту ограждающих конструкций зданий</w:t>
      </w:r>
      <w:r w:rsidR="001E5A3F">
        <w:rPr>
          <w:szCs w:val="28"/>
        </w:rPr>
        <w:t xml:space="preserve"> -</w:t>
      </w:r>
      <w:r w:rsidRPr="00D12925">
        <w:rPr>
          <w:szCs w:val="28"/>
        </w:rPr>
        <w:t xml:space="preserve"> установка металлопластиковых окон. </w:t>
      </w:r>
    </w:p>
    <w:p w:rsidR="00F23083" w:rsidRPr="00845278" w:rsidRDefault="00F23083" w:rsidP="00F23083">
      <w:pPr>
        <w:ind w:firstLine="709"/>
        <w:jc w:val="both"/>
        <w:rPr>
          <w:szCs w:val="28"/>
          <w:lang w:eastAsia="en-US"/>
        </w:rPr>
      </w:pPr>
      <w:r>
        <w:rPr>
          <w:szCs w:val="28"/>
        </w:rPr>
        <w:t xml:space="preserve">Также, </w:t>
      </w:r>
      <w:r w:rsidRPr="00657F8D">
        <w:rPr>
          <w:szCs w:val="28"/>
        </w:rPr>
        <w:t>мероприяти</w:t>
      </w:r>
      <w:r>
        <w:rPr>
          <w:szCs w:val="28"/>
        </w:rPr>
        <w:t>я</w:t>
      </w:r>
      <w:r w:rsidRPr="00657F8D">
        <w:rPr>
          <w:szCs w:val="28"/>
        </w:rPr>
        <w:t xml:space="preserve"> направленны</w:t>
      </w:r>
      <w:r>
        <w:rPr>
          <w:szCs w:val="28"/>
        </w:rPr>
        <w:t>е</w:t>
      </w:r>
      <w:r w:rsidRPr="00657F8D">
        <w:rPr>
          <w:szCs w:val="28"/>
        </w:rPr>
        <w:t xml:space="preserve"> на энергосбережение</w:t>
      </w:r>
      <w:r w:rsidRPr="00845278">
        <w:rPr>
          <w:szCs w:val="28"/>
        </w:rPr>
        <w:t>,</w:t>
      </w:r>
      <w:r w:rsidR="00350408">
        <w:rPr>
          <w:szCs w:val="28"/>
        </w:rPr>
        <w:t xml:space="preserve"> в том числе</w:t>
      </w:r>
      <w:r w:rsidRPr="00845278">
        <w:rPr>
          <w:szCs w:val="28"/>
        </w:rPr>
        <w:t xml:space="preserve"> оснащение приборами учета используе</w:t>
      </w:r>
      <w:r w:rsidR="005C713A">
        <w:rPr>
          <w:szCs w:val="28"/>
        </w:rPr>
        <w:t>мых энергетических ресурсов</w:t>
      </w:r>
      <w:r w:rsidR="00350408">
        <w:rPr>
          <w:szCs w:val="28"/>
        </w:rPr>
        <w:t>,</w:t>
      </w:r>
      <w:r w:rsidR="005C713A">
        <w:rPr>
          <w:szCs w:val="28"/>
        </w:rPr>
        <w:t xml:space="preserve"> являю</w:t>
      </w:r>
      <w:r w:rsidRPr="00845278">
        <w:rPr>
          <w:szCs w:val="28"/>
        </w:rPr>
        <w:t>тся обязательным</w:t>
      </w:r>
      <w:r w:rsidR="005C713A">
        <w:rPr>
          <w:szCs w:val="28"/>
        </w:rPr>
        <w:t>и</w:t>
      </w:r>
      <w:r w:rsidRPr="00845278">
        <w:rPr>
          <w:szCs w:val="28"/>
        </w:rPr>
        <w:t xml:space="preserve"> услови</w:t>
      </w:r>
      <w:r w:rsidR="005C713A">
        <w:rPr>
          <w:szCs w:val="28"/>
        </w:rPr>
        <w:t>ями</w:t>
      </w:r>
      <w:r w:rsidRPr="00845278">
        <w:rPr>
          <w:szCs w:val="28"/>
        </w:rPr>
        <w:t xml:space="preserve"> при заключении муниципальных контрактов при выполнении работ по капитальному ремонту объектов бюджетной сферы </w:t>
      </w:r>
      <w:proofErr w:type="gramStart"/>
      <w:r w:rsidRPr="00845278">
        <w:rPr>
          <w:szCs w:val="28"/>
        </w:rPr>
        <w:t>в</w:t>
      </w:r>
      <w:proofErr w:type="gramEnd"/>
      <w:r>
        <w:rPr>
          <w:szCs w:val="28"/>
        </w:rPr>
        <w:t xml:space="preserve"> </w:t>
      </w:r>
      <w:proofErr w:type="spellStart"/>
      <w:r w:rsidRPr="00845278">
        <w:rPr>
          <w:szCs w:val="28"/>
        </w:rPr>
        <w:t>Лужск</w:t>
      </w:r>
      <w:r w:rsidR="00424E6D">
        <w:rPr>
          <w:szCs w:val="28"/>
        </w:rPr>
        <w:t>ом</w:t>
      </w:r>
      <w:proofErr w:type="spellEnd"/>
      <w:r w:rsidRPr="00845278">
        <w:rPr>
          <w:szCs w:val="28"/>
        </w:rPr>
        <w:t xml:space="preserve"> МР ЛО</w:t>
      </w:r>
      <w:r>
        <w:rPr>
          <w:szCs w:val="28"/>
        </w:rPr>
        <w:t xml:space="preserve"> и</w:t>
      </w:r>
      <w:r w:rsidRPr="00845278">
        <w:rPr>
          <w:szCs w:val="28"/>
        </w:rPr>
        <w:t xml:space="preserve"> </w:t>
      </w:r>
      <w:r w:rsidRPr="00845278">
        <w:rPr>
          <w:szCs w:val="28"/>
          <w:lang w:eastAsia="en-US"/>
        </w:rPr>
        <w:t>Приозерск</w:t>
      </w:r>
      <w:r w:rsidR="00424E6D">
        <w:rPr>
          <w:szCs w:val="28"/>
          <w:lang w:eastAsia="en-US"/>
        </w:rPr>
        <w:t>ом</w:t>
      </w:r>
      <w:r w:rsidRPr="00845278">
        <w:rPr>
          <w:szCs w:val="28"/>
          <w:lang w:eastAsia="en-US"/>
        </w:rPr>
        <w:t xml:space="preserve"> МР ЛО. </w:t>
      </w:r>
    </w:p>
    <w:p w:rsidR="00FD39F6" w:rsidRPr="00FD39F6" w:rsidRDefault="00657F8D" w:rsidP="00FD39F6">
      <w:pPr>
        <w:ind w:firstLine="709"/>
        <w:jc w:val="both"/>
        <w:rPr>
          <w:szCs w:val="28"/>
        </w:rPr>
      </w:pPr>
      <w:r w:rsidRPr="00FD39F6">
        <w:rPr>
          <w:szCs w:val="28"/>
        </w:rPr>
        <w:lastRenderedPageBreak/>
        <w:t>Бокситогорский МР ЛО, Кировский МР ЛО, Подпорожский МР ЛО,</w:t>
      </w:r>
      <w:r w:rsidR="003B35D6" w:rsidRPr="00FD39F6">
        <w:rPr>
          <w:szCs w:val="28"/>
        </w:rPr>
        <w:t xml:space="preserve"> </w:t>
      </w:r>
      <w:proofErr w:type="spellStart"/>
      <w:r w:rsidR="003B35D6" w:rsidRPr="00FD39F6">
        <w:rPr>
          <w:szCs w:val="28"/>
        </w:rPr>
        <w:t>Сосновоборский</w:t>
      </w:r>
      <w:proofErr w:type="spellEnd"/>
      <w:r w:rsidR="003B35D6" w:rsidRPr="00FD39F6">
        <w:rPr>
          <w:szCs w:val="28"/>
        </w:rPr>
        <w:t xml:space="preserve"> МР ЛО, </w:t>
      </w:r>
      <w:proofErr w:type="spellStart"/>
      <w:r w:rsidR="003B35D6" w:rsidRPr="00FD39F6">
        <w:rPr>
          <w:szCs w:val="28"/>
        </w:rPr>
        <w:t>Кингисеппский</w:t>
      </w:r>
      <w:proofErr w:type="spellEnd"/>
      <w:r w:rsidR="003B35D6" w:rsidRPr="00FD39F6">
        <w:rPr>
          <w:szCs w:val="28"/>
        </w:rPr>
        <w:t xml:space="preserve"> МР ЛО</w:t>
      </w:r>
      <w:r w:rsidR="005815DC" w:rsidRPr="00FD39F6">
        <w:rPr>
          <w:szCs w:val="28"/>
        </w:rPr>
        <w:t>,</w:t>
      </w:r>
      <w:r w:rsidR="003B35D6" w:rsidRPr="00FD39F6">
        <w:rPr>
          <w:szCs w:val="28"/>
        </w:rPr>
        <w:t xml:space="preserve"> </w:t>
      </w:r>
      <w:r w:rsidR="00F23083" w:rsidRPr="00657F8D">
        <w:rPr>
          <w:szCs w:val="28"/>
        </w:rPr>
        <w:t>Волосовск</w:t>
      </w:r>
      <w:r w:rsidR="00F23083">
        <w:rPr>
          <w:szCs w:val="28"/>
        </w:rPr>
        <w:t>ий</w:t>
      </w:r>
      <w:r w:rsidR="00F23083" w:rsidRPr="00657F8D">
        <w:rPr>
          <w:szCs w:val="28"/>
        </w:rPr>
        <w:t xml:space="preserve"> МР ЛО</w:t>
      </w:r>
      <w:r w:rsidR="00F23083">
        <w:rPr>
          <w:szCs w:val="28"/>
        </w:rPr>
        <w:t>,</w:t>
      </w:r>
      <w:r w:rsidR="00F23083" w:rsidRPr="00FD39F6">
        <w:rPr>
          <w:szCs w:val="28"/>
        </w:rPr>
        <w:t xml:space="preserve"> </w:t>
      </w:r>
      <w:r w:rsidR="003B35D6" w:rsidRPr="00FD39F6">
        <w:rPr>
          <w:szCs w:val="28"/>
        </w:rPr>
        <w:t xml:space="preserve">при проведении капитального ремонта объектов бюджетной сферы </w:t>
      </w:r>
      <w:r w:rsidR="00F11723" w:rsidRPr="00FD39F6">
        <w:rPr>
          <w:szCs w:val="28"/>
        </w:rPr>
        <w:t>(его планировании)</w:t>
      </w:r>
      <w:r w:rsidR="00F11723">
        <w:rPr>
          <w:szCs w:val="28"/>
        </w:rPr>
        <w:t xml:space="preserve"> </w:t>
      </w:r>
      <w:r w:rsidR="003B35D6" w:rsidRPr="00FD39F6">
        <w:rPr>
          <w:szCs w:val="28"/>
        </w:rPr>
        <w:t>применяют</w:t>
      </w:r>
      <w:r w:rsidR="005815DC" w:rsidRPr="00FD39F6">
        <w:rPr>
          <w:szCs w:val="28"/>
        </w:rPr>
        <w:t xml:space="preserve"> </w:t>
      </w:r>
      <w:r w:rsidR="003B35D6" w:rsidRPr="00FD39F6">
        <w:rPr>
          <w:szCs w:val="28"/>
        </w:rPr>
        <w:t>мероприятия, направленные на энергосбережение</w:t>
      </w:r>
      <w:r w:rsidR="00FD39F6" w:rsidRPr="00FD39F6">
        <w:rPr>
          <w:szCs w:val="28"/>
        </w:rPr>
        <w:t xml:space="preserve">. </w:t>
      </w:r>
    </w:p>
    <w:p w:rsidR="00FD39F6" w:rsidRPr="00FD39F6" w:rsidRDefault="00FD39F6" w:rsidP="00FD39F6">
      <w:pPr>
        <w:ind w:firstLine="709"/>
        <w:jc w:val="both"/>
        <w:rPr>
          <w:szCs w:val="28"/>
        </w:rPr>
      </w:pPr>
      <w:proofErr w:type="gramStart"/>
      <w:r w:rsidRPr="00FD39F6">
        <w:rPr>
          <w:szCs w:val="28"/>
        </w:rPr>
        <w:t xml:space="preserve">В 2020 году в Тихвинском  </w:t>
      </w:r>
      <w:r>
        <w:rPr>
          <w:szCs w:val="28"/>
        </w:rPr>
        <w:t>МР ЛО</w:t>
      </w:r>
      <w:r w:rsidR="00F23083">
        <w:rPr>
          <w:szCs w:val="28"/>
        </w:rPr>
        <w:t xml:space="preserve"> и </w:t>
      </w:r>
      <w:r w:rsidR="00F23083" w:rsidRPr="000E5D09">
        <w:rPr>
          <w:szCs w:val="28"/>
        </w:rPr>
        <w:t xml:space="preserve">Тосненском </w:t>
      </w:r>
      <w:r w:rsidR="00F23083">
        <w:rPr>
          <w:szCs w:val="28"/>
        </w:rPr>
        <w:t>МР ЛО</w:t>
      </w:r>
      <w:r w:rsidR="00F23083" w:rsidRPr="000E5D09">
        <w:rPr>
          <w:szCs w:val="28"/>
        </w:rPr>
        <w:t xml:space="preserve"> </w:t>
      </w:r>
      <w:r w:rsidRPr="00FD39F6">
        <w:rPr>
          <w:szCs w:val="28"/>
        </w:rPr>
        <w:t xml:space="preserve">капитальные ремонты зданий и сооружений муниципальных учреждений не проводились. </w:t>
      </w:r>
      <w:proofErr w:type="gramEnd"/>
    </w:p>
    <w:p w:rsidR="0004537A" w:rsidRDefault="0004537A" w:rsidP="006825DA">
      <w:pPr>
        <w:ind w:firstLine="709"/>
        <w:jc w:val="both"/>
        <w:rPr>
          <w:szCs w:val="28"/>
        </w:rPr>
      </w:pPr>
    </w:p>
    <w:p w:rsidR="005B2BE9" w:rsidRDefault="00424E6D" w:rsidP="006825DA">
      <w:pPr>
        <w:ind w:firstLine="709"/>
        <w:jc w:val="both"/>
        <w:rPr>
          <w:szCs w:val="28"/>
        </w:rPr>
      </w:pPr>
      <w:r>
        <w:rPr>
          <w:szCs w:val="28"/>
        </w:rPr>
        <w:t xml:space="preserve">В </w:t>
      </w:r>
      <w:r w:rsidR="00742543">
        <w:rPr>
          <w:szCs w:val="28"/>
        </w:rPr>
        <w:t>к</w:t>
      </w:r>
      <w:r w:rsidR="006825DA" w:rsidRPr="00742543">
        <w:rPr>
          <w:szCs w:val="28"/>
        </w:rPr>
        <w:t>омитет</w:t>
      </w:r>
      <w:r>
        <w:rPr>
          <w:szCs w:val="28"/>
        </w:rPr>
        <w:t>е</w:t>
      </w:r>
      <w:r w:rsidR="006825DA" w:rsidRPr="00742543">
        <w:rPr>
          <w:szCs w:val="28"/>
        </w:rPr>
        <w:t xml:space="preserve"> по социальной защите населения ЛО, </w:t>
      </w:r>
      <w:r w:rsidR="00742543">
        <w:rPr>
          <w:szCs w:val="28"/>
        </w:rPr>
        <w:t>к</w:t>
      </w:r>
      <w:r w:rsidR="006825DA" w:rsidRPr="00742543">
        <w:rPr>
          <w:szCs w:val="28"/>
        </w:rPr>
        <w:t>омитет</w:t>
      </w:r>
      <w:r>
        <w:rPr>
          <w:szCs w:val="28"/>
        </w:rPr>
        <w:t>е</w:t>
      </w:r>
      <w:r w:rsidR="006825DA" w:rsidRPr="00742543">
        <w:rPr>
          <w:szCs w:val="28"/>
        </w:rPr>
        <w:t xml:space="preserve"> правопорядка</w:t>
      </w:r>
      <w:r w:rsidR="00111BA0">
        <w:rPr>
          <w:szCs w:val="28"/>
        </w:rPr>
        <w:t xml:space="preserve"> и безопасности</w:t>
      </w:r>
      <w:r w:rsidR="006825DA" w:rsidRPr="00742543">
        <w:rPr>
          <w:szCs w:val="28"/>
        </w:rPr>
        <w:t xml:space="preserve"> ЛО</w:t>
      </w:r>
      <w:r w:rsidR="005B2BE9">
        <w:rPr>
          <w:szCs w:val="28"/>
        </w:rPr>
        <w:t>, к</w:t>
      </w:r>
      <w:r w:rsidR="005B2BE9" w:rsidRPr="006825DA">
        <w:rPr>
          <w:szCs w:val="28"/>
        </w:rPr>
        <w:t>омитет</w:t>
      </w:r>
      <w:r>
        <w:rPr>
          <w:szCs w:val="28"/>
        </w:rPr>
        <w:t>е</w:t>
      </w:r>
      <w:r w:rsidR="005B2BE9" w:rsidRPr="006825DA">
        <w:rPr>
          <w:szCs w:val="28"/>
        </w:rPr>
        <w:t xml:space="preserve"> экономического развития</w:t>
      </w:r>
      <w:r w:rsidR="005B2BE9">
        <w:rPr>
          <w:szCs w:val="28"/>
        </w:rPr>
        <w:t xml:space="preserve"> ЛО в </w:t>
      </w:r>
      <w:r w:rsidR="005B2BE9" w:rsidRPr="00742543">
        <w:rPr>
          <w:szCs w:val="28"/>
        </w:rPr>
        <w:t>2020 году капитальный ремонт</w:t>
      </w:r>
      <w:r w:rsidR="005B2BE9">
        <w:rPr>
          <w:szCs w:val="28"/>
        </w:rPr>
        <w:t xml:space="preserve"> </w:t>
      </w:r>
      <w:r w:rsidR="005B2BE9" w:rsidRPr="005B2BE9">
        <w:rPr>
          <w:szCs w:val="28"/>
        </w:rPr>
        <w:t xml:space="preserve">не </w:t>
      </w:r>
      <w:r w:rsidR="00350408">
        <w:rPr>
          <w:szCs w:val="28"/>
        </w:rPr>
        <w:t>проводил</w:t>
      </w:r>
      <w:r>
        <w:rPr>
          <w:szCs w:val="28"/>
        </w:rPr>
        <w:t>ся</w:t>
      </w:r>
      <w:r w:rsidR="005B2BE9" w:rsidRPr="005B2BE9">
        <w:rPr>
          <w:szCs w:val="28"/>
        </w:rPr>
        <w:t>.</w:t>
      </w:r>
      <w:r w:rsidR="005B2BE9">
        <w:rPr>
          <w:szCs w:val="28"/>
        </w:rPr>
        <w:t xml:space="preserve"> </w:t>
      </w:r>
    </w:p>
    <w:p w:rsidR="006825DA" w:rsidRPr="006825DA" w:rsidRDefault="00FE74CB" w:rsidP="006825DA">
      <w:pPr>
        <w:ind w:firstLine="709"/>
        <w:jc w:val="both"/>
        <w:rPr>
          <w:szCs w:val="28"/>
        </w:rPr>
      </w:pPr>
      <w:r>
        <w:rPr>
          <w:szCs w:val="28"/>
        </w:rPr>
        <w:t>В</w:t>
      </w:r>
      <w:r w:rsidR="005B2BE9">
        <w:rPr>
          <w:szCs w:val="28"/>
        </w:rPr>
        <w:t xml:space="preserve"> подведомственном </w:t>
      </w:r>
      <w:r w:rsidR="00350408">
        <w:rPr>
          <w:szCs w:val="28"/>
        </w:rPr>
        <w:t>к</w:t>
      </w:r>
      <w:r w:rsidR="00350408" w:rsidRPr="006825DA">
        <w:rPr>
          <w:szCs w:val="28"/>
        </w:rPr>
        <w:t>омитет</w:t>
      </w:r>
      <w:r w:rsidR="00350408">
        <w:rPr>
          <w:szCs w:val="28"/>
        </w:rPr>
        <w:t>у</w:t>
      </w:r>
      <w:r w:rsidR="00350408" w:rsidRPr="006825DA">
        <w:rPr>
          <w:szCs w:val="28"/>
        </w:rPr>
        <w:t xml:space="preserve"> экономического развития</w:t>
      </w:r>
      <w:r w:rsidR="00350408">
        <w:rPr>
          <w:szCs w:val="28"/>
        </w:rPr>
        <w:t xml:space="preserve"> ЛО </w:t>
      </w:r>
      <w:r w:rsidR="005B2BE9">
        <w:rPr>
          <w:szCs w:val="28"/>
        </w:rPr>
        <w:t xml:space="preserve">государственном учреждении </w:t>
      </w:r>
      <w:r w:rsidR="00742543">
        <w:rPr>
          <w:szCs w:val="28"/>
        </w:rPr>
        <w:t>в</w:t>
      </w:r>
      <w:r w:rsidR="006825DA" w:rsidRPr="006825DA">
        <w:rPr>
          <w:szCs w:val="28"/>
        </w:rPr>
        <w:t xml:space="preserve"> 2020 году </w:t>
      </w:r>
      <w:r w:rsidR="00742543">
        <w:rPr>
          <w:szCs w:val="28"/>
        </w:rPr>
        <w:t xml:space="preserve">в </w:t>
      </w:r>
      <w:r w:rsidR="006825DA" w:rsidRPr="006825DA">
        <w:rPr>
          <w:szCs w:val="28"/>
        </w:rPr>
        <w:t xml:space="preserve">ГБУ ЛО «МФЦ» работ по капитальному </w:t>
      </w:r>
      <w:r w:rsidR="006825DA" w:rsidRPr="00350408">
        <w:rPr>
          <w:szCs w:val="28"/>
        </w:rPr>
        <w:t xml:space="preserve">ремонту не проводилось. </w:t>
      </w:r>
      <w:r w:rsidR="00742543">
        <w:rPr>
          <w:szCs w:val="28"/>
        </w:rPr>
        <w:t>При этом</w:t>
      </w:r>
      <w:proofErr w:type="gramStart"/>
      <w:r w:rsidR="00742543">
        <w:rPr>
          <w:szCs w:val="28"/>
        </w:rPr>
        <w:t>,</w:t>
      </w:r>
      <w:proofErr w:type="gramEnd"/>
      <w:r w:rsidR="00742543">
        <w:rPr>
          <w:szCs w:val="28"/>
        </w:rPr>
        <w:t xml:space="preserve"> р</w:t>
      </w:r>
      <w:r w:rsidR="006825DA" w:rsidRPr="006825DA">
        <w:rPr>
          <w:szCs w:val="28"/>
        </w:rPr>
        <w:t xml:space="preserve">азработана проектно-сметная документация на капитальный ремонт помещений для размещения филиала Государственного бюджетного учреждения Ленинградской области </w:t>
      </w:r>
      <w:r w:rsidR="00742543">
        <w:rPr>
          <w:szCs w:val="28"/>
        </w:rPr>
        <w:t>«</w:t>
      </w:r>
      <w:r w:rsidR="006825DA" w:rsidRPr="006825DA">
        <w:rPr>
          <w:szCs w:val="28"/>
        </w:rPr>
        <w:t>Многофункциональный центр предоставления госуда</w:t>
      </w:r>
      <w:r w:rsidR="00742543">
        <w:rPr>
          <w:szCs w:val="28"/>
        </w:rPr>
        <w:t>рственных и муниципальных услуг»</w:t>
      </w:r>
      <w:r w:rsidR="006825DA" w:rsidRPr="006825DA">
        <w:rPr>
          <w:szCs w:val="28"/>
        </w:rPr>
        <w:t>, по адресу: Ленинградская область,</w:t>
      </w:r>
      <w:r w:rsidR="006825DA">
        <w:rPr>
          <w:szCs w:val="28"/>
        </w:rPr>
        <w:t xml:space="preserve"> </w:t>
      </w:r>
      <w:r w:rsidR="006825DA" w:rsidRPr="006825DA">
        <w:rPr>
          <w:szCs w:val="28"/>
        </w:rPr>
        <w:t>г. Бокситогорск, ул. Воронина, д.3, в состав которой входит раздел по мероприятиям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B8242D" w:rsidRPr="00350408" w:rsidRDefault="00350408" w:rsidP="00350408">
      <w:pPr>
        <w:ind w:firstLine="709"/>
        <w:jc w:val="both"/>
        <w:rPr>
          <w:szCs w:val="28"/>
        </w:rPr>
      </w:pPr>
      <w:r w:rsidRPr="00350408">
        <w:rPr>
          <w:szCs w:val="28"/>
        </w:rPr>
        <w:t xml:space="preserve">В </w:t>
      </w:r>
      <w:r w:rsidRPr="00630F35">
        <w:rPr>
          <w:szCs w:val="28"/>
        </w:rPr>
        <w:t>у</w:t>
      </w:r>
      <w:r w:rsidR="00B8242D" w:rsidRPr="00630F35">
        <w:rPr>
          <w:szCs w:val="28"/>
        </w:rPr>
        <w:t>правлени</w:t>
      </w:r>
      <w:r w:rsidRPr="00630F35">
        <w:rPr>
          <w:szCs w:val="28"/>
        </w:rPr>
        <w:t>и</w:t>
      </w:r>
      <w:r w:rsidR="00B8242D" w:rsidRPr="00350408">
        <w:rPr>
          <w:szCs w:val="28"/>
        </w:rPr>
        <w:t xml:space="preserve"> ветеринарии </w:t>
      </w:r>
      <w:r w:rsidR="00FE74CB">
        <w:rPr>
          <w:szCs w:val="28"/>
        </w:rPr>
        <w:t>ЛО</w:t>
      </w:r>
      <w:r w:rsidRPr="00350408">
        <w:rPr>
          <w:szCs w:val="28"/>
        </w:rPr>
        <w:t xml:space="preserve"> п</w:t>
      </w:r>
      <w:r w:rsidR="00B8242D" w:rsidRPr="00350408">
        <w:rPr>
          <w:szCs w:val="28"/>
        </w:rPr>
        <w:t xml:space="preserve">ри планировании и проведении  капитальных ремонтов зданий и сооружений  учреждений ветеринарии,  организуются и проводятся мероприятия, направленные на энергосбережение. К основным выполняемым мероприятиям, направленным на энергосбережение  относятся – утепление стен, потолков, фундаментов, установка энергосберегающего электрооборудования и современных приборов учета энергетических ресурсов. </w:t>
      </w:r>
    </w:p>
    <w:p w:rsidR="00B8242D" w:rsidRPr="00B8242D" w:rsidRDefault="00424E6D" w:rsidP="00824CCB">
      <w:pPr>
        <w:ind w:firstLine="709"/>
        <w:jc w:val="both"/>
        <w:rPr>
          <w:sz w:val="24"/>
        </w:rPr>
      </w:pPr>
      <w:r>
        <w:rPr>
          <w:szCs w:val="28"/>
        </w:rPr>
        <w:t>К</w:t>
      </w:r>
      <w:r w:rsidR="00B8242D" w:rsidRPr="00824CCB">
        <w:rPr>
          <w:szCs w:val="28"/>
        </w:rPr>
        <w:t>омитет</w:t>
      </w:r>
      <w:r w:rsidR="00824CCB" w:rsidRPr="00824CCB">
        <w:rPr>
          <w:szCs w:val="28"/>
        </w:rPr>
        <w:t>ом</w:t>
      </w:r>
      <w:r w:rsidR="00824CCB">
        <w:rPr>
          <w:szCs w:val="28"/>
        </w:rPr>
        <w:t xml:space="preserve"> по </w:t>
      </w:r>
      <w:r w:rsidR="00824CCB" w:rsidRPr="00824CCB">
        <w:rPr>
          <w:szCs w:val="28"/>
        </w:rPr>
        <w:t>жилищно-коммунальному хозяйству ЛО</w:t>
      </w:r>
      <w:r w:rsidR="00824CCB">
        <w:rPr>
          <w:szCs w:val="28"/>
        </w:rPr>
        <w:t xml:space="preserve"> в</w:t>
      </w:r>
      <w:r w:rsidR="00B8242D" w:rsidRPr="00824CCB">
        <w:rPr>
          <w:szCs w:val="28"/>
        </w:rPr>
        <w:t xml:space="preserve"> 2020 году были выполнены работы, входящие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на территории </w:t>
      </w:r>
      <w:r w:rsidR="00FE74CB">
        <w:rPr>
          <w:szCs w:val="28"/>
        </w:rPr>
        <w:t>ЛО.</w:t>
      </w:r>
      <w:r w:rsidR="00824CCB">
        <w:rPr>
          <w:szCs w:val="28"/>
        </w:rPr>
        <w:t xml:space="preserve"> </w:t>
      </w:r>
    </w:p>
    <w:p w:rsidR="00024F33" w:rsidRDefault="00024F33" w:rsidP="00D33740"/>
    <w:p w:rsidR="00313C61" w:rsidRDefault="00D33740" w:rsidP="00661139">
      <w:pPr>
        <w:pStyle w:val="11"/>
        <w:rPr>
          <w:rFonts w:eastAsia="Times New Roman"/>
        </w:rPr>
      </w:pPr>
      <w:r w:rsidRPr="00D33740">
        <w:rPr>
          <w:rFonts w:eastAsia="Times New Roman"/>
        </w:rPr>
        <w:t xml:space="preserve">6. </w:t>
      </w:r>
      <w:proofErr w:type="gramStart"/>
      <w:r w:rsidR="00313C61" w:rsidRPr="00D33740">
        <w:rPr>
          <w:rFonts w:eastAsia="Times New Roman"/>
        </w:rPr>
        <w:t>Контроль за</w:t>
      </w:r>
      <w:proofErr w:type="gramEnd"/>
      <w:r w:rsidR="00313C61" w:rsidRPr="00D33740">
        <w:rPr>
          <w:rFonts w:eastAsia="Times New Roman"/>
        </w:rPr>
        <w:t xml:space="preserve"> соблюдением требований законодательства об энергосбережении</w:t>
      </w:r>
    </w:p>
    <w:p w:rsidR="008B1979" w:rsidRPr="008B1979" w:rsidRDefault="008B1979" w:rsidP="008B1979"/>
    <w:p w:rsidR="00EA4995" w:rsidRPr="00EA4995" w:rsidRDefault="003E5B30" w:rsidP="00EA4995">
      <w:pPr>
        <w:autoSpaceDE w:val="0"/>
        <w:autoSpaceDN w:val="0"/>
        <w:adjustRightInd w:val="0"/>
        <w:ind w:firstLine="709"/>
        <w:jc w:val="both"/>
        <w:rPr>
          <w:color w:val="000000"/>
          <w:szCs w:val="28"/>
        </w:rPr>
      </w:pPr>
      <w:r w:rsidRPr="007B1A64">
        <w:rPr>
          <w:color w:val="000000"/>
          <w:szCs w:val="28"/>
        </w:rPr>
        <w:t xml:space="preserve">На территории ЛО осуществляются </w:t>
      </w:r>
      <w:r w:rsidR="00EA4995" w:rsidRPr="00EA4995">
        <w:rPr>
          <w:color w:val="000000"/>
          <w:szCs w:val="28"/>
        </w:rPr>
        <w:t>провер</w:t>
      </w:r>
      <w:r w:rsidRPr="007B1A64">
        <w:rPr>
          <w:color w:val="000000"/>
          <w:szCs w:val="28"/>
        </w:rPr>
        <w:t>ки</w:t>
      </w:r>
      <w:r w:rsidR="00EA4995" w:rsidRPr="00EA4995">
        <w:rPr>
          <w:color w:val="000000"/>
          <w:szCs w:val="28"/>
        </w:rPr>
        <w:t xml:space="preserve"> соблюдения </w:t>
      </w:r>
      <w:r w:rsidRPr="007B1A64">
        <w:rPr>
          <w:color w:val="000000"/>
          <w:szCs w:val="28"/>
        </w:rPr>
        <w:t xml:space="preserve">ОИВ, ОМС, субъектов предпринимательской деятельности и </w:t>
      </w:r>
      <w:r w:rsidR="00EA4995" w:rsidRPr="00EA4995">
        <w:rPr>
          <w:color w:val="000000"/>
          <w:szCs w:val="28"/>
        </w:rPr>
        <w:t xml:space="preserve">граждан обязательных требований к обеспечению энергетической эффективности </w:t>
      </w:r>
      <w:r w:rsidRPr="007B1A64">
        <w:rPr>
          <w:color w:val="000000"/>
          <w:szCs w:val="28"/>
        </w:rPr>
        <w:t>МКД</w:t>
      </w:r>
      <w:r w:rsidR="00EA4995" w:rsidRPr="00EA4995">
        <w:rPr>
          <w:color w:val="000000"/>
          <w:szCs w:val="28"/>
        </w:rPr>
        <w:t>,</w:t>
      </w:r>
      <w:r w:rsidRPr="007B1A64">
        <w:rPr>
          <w:color w:val="000000"/>
          <w:szCs w:val="28"/>
        </w:rPr>
        <w:t xml:space="preserve"> в части их оснащения</w:t>
      </w:r>
      <w:r w:rsidR="00EA4995" w:rsidRPr="00EA4995">
        <w:rPr>
          <w:color w:val="000000"/>
          <w:szCs w:val="28"/>
        </w:rPr>
        <w:t xml:space="preserve"> приборами учета используемых энергетических ресурсов</w:t>
      </w:r>
      <w:r w:rsidRPr="007B1A64">
        <w:rPr>
          <w:color w:val="000000"/>
          <w:szCs w:val="28"/>
        </w:rPr>
        <w:t>.</w:t>
      </w:r>
    </w:p>
    <w:p w:rsidR="00EA4995" w:rsidRPr="00EA4995" w:rsidRDefault="007B1A64" w:rsidP="007B1A64">
      <w:pPr>
        <w:autoSpaceDE w:val="0"/>
        <w:autoSpaceDN w:val="0"/>
        <w:adjustRightInd w:val="0"/>
        <w:ind w:firstLine="709"/>
        <w:jc w:val="both"/>
        <w:rPr>
          <w:szCs w:val="28"/>
          <w:lang w:eastAsia="x-none"/>
        </w:rPr>
      </w:pPr>
      <w:r w:rsidRPr="007B1A64">
        <w:rPr>
          <w:szCs w:val="28"/>
          <w:lang w:eastAsia="x-none"/>
        </w:rPr>
        <w:t>В частности, к</w:t>
      </w:r>
      <w:r w:rsidR="00EA4995" w:rsidRPr="00EA4995">
        <w:rPr>
          <w:szCs w:val="28"/>
          <w:lang w:eastAsia="x-none"/>
        </w:rPr>
        <w:t>омитет</w:t>
      </w:r>
      <w:r w:rsidRPr="007B1A64">
        <w:rPr>
          <w:szCs w:val="28"/>
          <w:lang w:eastAsia="x-none"/>
        </w:rPr>
        <w:t>ом государственного жилищного надзора и контроля ЛО</w:t>
      </w:r>
      <w:r w:rsidR="00EA4995" w:rsidRPr="00EA4995">
        <w:rPr>
          <w:szCs w:val="28"/>
          <w:lang w:eastAsia="x-none"/>
        </w:rPr>
        <w:t xml:space="preserve"> </w:t>
      </w:r>
      <w:r w:rsidR="005A0624">
        <w:rPr>
          <w:szCs w:val="28"/>
          <w:lang w:eastAsia="x-none"/>
        </w:rPr>
        <w:t>реализуется</w:t>
      </w:r>
      <w:r w:rsidR="00EA4995" w:rsidRPr="00EA4995">
        <w:rPr>
          <w:szCs w:val="28"/>
          <w:lang w:eastAsia="x-none"/>
        </w:rPr>
        <w:t xml:space="preserve"> </w:t>
      </w:r>
      <w:proofErr w:type="gramStart"/>
      <w:r w:rsidR="00EA4995" w:rsidRPr="00EA4995">
        <w:rPr>
          <w:szCs w:val="28"/>
          <w:lang w:eastAsia="x-none"/>
        </w:rPr>
        <w:t>контроль за</w:t>
      </w:r>
      <w:proofErr w:type="gramEnd"/>
      <w:r w:rsidR="00EA4995" w:rsidRPr="00EA4995">
        <w:rPr>
          <w:szCs w:val="28"/>
          <w:lang w:eastAsia="x-none"/>
        </w:rPr>
        <w:t xml:space="preserve"> деятельностью </w:t>
      </w:r>
      <w:r w:rsidR="00557AEB" w:rsidRPr="005A0624">
        <w:rPr>
          <w:szCs w:val="28"/>
          <w:lang w:val="x-none" w:eastAsia="x-none"/>
        </w:rPr>
        <w:t xml:space="preserve">юридических лиц, </w:t>
      </w:r>
      <w:r w:rsidR="005A0624" w:rsidRPr="005A0624">
        <w:rPr>
          <w:szCs w:val="28"/>
          <w:lang w:val="x-none" w:eastAsia="x-none"/>
        </w:rPr>
        <w:t>управл</w:t>
      </w:r>
      <w:r w:rsidR="005A0624" w:rsidRPr="005A0624">
        <w:rPr>
          <w:szCs w:val="28"/>
          <w:lang w:eastAsia="x-none"/>
        </w:rPr>
        <w:t>яющих</w:t>
      </w:r>
      <w:r w:rsidR="005A0624" w:rsidRPr="00EA4995">
        <w:rPr>
          <w:szCs w:val="28"/>
          <w:lang w:val="x-none" w:eastAsia="x-none"/>
        </w:rPr>
        <w:t xml:space="preserve"> </w:t>
      </w:r>
      <w:r w:rsidR="005A0624" w:rsidRPr="00EA4995">
        <w:rPr>
          <w:szCs w:val="28"/>
          <w:lang w:eastAsia="x-none"/>
        </w:rPr>
        <w:t xml:space="preserve">МКД на территории </w:t>
      </w:r>
      <w:r w:rsidR="005A0624" w:rsidRPr="007B1A64">
        <w:rPr>
          <w:szCs w:val="28"/>
          <w:lang w:eastAsia="x-none"/>
        </w:rPr>
        <w:t>ЛО</w:t>
      </w:r>
      <w:r w:rsidR="00EC0414">
        <w:rPr>
          <w:szCs w:val="28"/>
          <w:lang w:eastAsia="x-none"/>
        </w:rPr>
        <w:t>,</w:t>
      </w:r>
      <w:r w:rsidR="005A0624" w:rsidRPr="00EA4995">
        <w:rPr>
          <w:szCs w:val="28"/>
          <w:lang w:eastAsia="x-none"/>
        </w:rPr>
        <w:t xml:space="preserve"> </w:t>
      </w:r>
      <w:r w:rsidR="00EA4995" w:rsidRPr="00EA4995">
        <w:rPr>
          <w:szCs w:val="28"/>
          <w:lang w:eastAsia="x-none"/>
        </w:rPr>
        <w:t xml:space="preserve">путем проведения внеплановых и </w:t>
      </w:r>
      <w:r w:rsidR="00EA4995" w:rsidRPr="00EA4995">
        <w:rPr>
          <w:szCs w:val="28"/>
          <w:lang w:val="x-none" w:eastAsia="x-none"/>
        </w:rPr>
        <w:t>планов</w:t>
      </w:r>
      <w:r w:rsidR="00EA4995" w:rsidRPr="00EA4995">
        <w:rPr>
          <w:szCs w:val="28"/>
          <w:lang w:eastAsia="x-none"/>
        </w:rPr>
        <w:t>ых выездных</w:t>
      </w:r>
      <w:r w:rsidR="00EA4995" w:rsidRPr="00EA4995">
        <w:rPr>
          <w:szCs w:val="28"/>
          <w:lang w:val="x-none" w:eastAsia="x-none"/>
        </w:rPr>
        <w:t xml:space="preserve"> провер</w:t>
      </w:r>
      <w:r w:rsidR="00EA4995" w:rsidRPr="00EA4995">
        <w:rPr>
          <w:szCs w:val="28"/>
          <w:lang w:eastAsia="x-none"/>
        </w:rPr>
        <w:t>ок. Внеплановые проверки проводятся на основании обращений граждан и организаций, чьи права нарушены.</w:t>
      </w:r>
    </w:p>
    <w:p w:rsidR="00EA4995" w:rsidRPr="00EA4995" w:rsidRDefault="00EA4995" w:rsidP="00EA4995">
      <w:pPr>
        <w:ind w:firstLine="709"/>
        <w:jc w:val="both"/>
        <w:rPr>
          <w:szCs w:val="28"/>
        </w:rPr>
      </w:pPr>
      <w:r w:rsidRPr="00EA4995">
        <w:rPr>
          <w:szCs w:val="28"/>
          <w:lang w:val="x-none" w:eastAsia="x-none"/>
        </w:rPr>
        <w:t xml:space="preserve">В ходе внеплановых выездных проверок исследуются обязательные требования жилищного законодательства в части энергосбережения, в </w:t>
      </w:r>
      <w:r w:rsidR="007B1A64" w:rsidRPr="007B1A64">
        <w:rPr>
          <w:szCs w:val="28"/>
          <w:lang w:eastAsia="x-none"/>
        </w:rPr>
        <w:t>том числе</w:t>
      </w:r>
      <w:r w:rsidRPr="00EA4995">
        <w:rPr>
          <w:szCs w:val="28"/>
          <w:lang w:val="x-none" w:eastAsia="x-none"/>
        </w:rPr>
        <w:t>:</w:t>
      </w:r>
    </w:p>
    <w:p w:rsidR="00EA4995" w:rsidRPr="00EA4995" w:rsidRDefault="00EA4995" w:rsidP="00EA4995">
      <w:pPr>
        <w:numPr>
          <w:ilvl w:val="0"/>
          <w:numId w:val="12"/>
        </w:numPr>
        <w:tabs>
          <w:tab w:val="left" w:pos="1134"/>
        </w:tabs>
        <w:ind w:left="0" w:firstLine="709"/>
        <w:contextualSpacing/>
        <w:jc w:val="both"/>
        <w:rPr>
          <w:rFonts w:eastAsiaTheme="minorHAnsi"/>
          <w:szCs w:val="28"/>
          <w:lang w:eastAsia="en-US"/>
        </w:rPr>
      </w:pPr>
      <w:r w:rsidRPr="00EA4995">
        <w:rPr>
          <w:rFonts w:eastAsiaTheme="minorHAnsi"/>
          <w:szCs w:val="28"/>
          <w:lang w:eastAsia="en-US"/>
        </w:rPr>
        <w:lastRenderedPageBreak/>
        <w:t>наличие мероприятий по доведению до жителей домов информации об энергосбережении и возможных дополнительных работах по повышени</w:t>
      </w:r>
      <w:r w:rsidR="007B1A64" w:rsidRPr="007B1A64">
        <w:rPr>
          <w:rFonts w:eastAsiaTheme="minorHAnsi"/>
          <w:szCs w:val="28"/>
          <w:lang w:eastAsia="en-US"/>
        </w:rPr>
        <w:t>ю энергетической эффективности;</w:t>
      </w:r>
    </w:p>
    <w:p w:rsidR="00EA4995" w:rsidRPr="00EA4995" w:rsidRDefault="00EA4995" w:rsidP="00EA4995">
      <w:pPr>
        <w:numPr>
          <w:ilvl w:val="0"/>
          <w:numId w:val="12"/>
        </w:numPr>
        <w:tabs>
          <w:tab w:val="left" w:pos="1134"/>
        </w:tabs>
        <w:ind w:left="0" w:firstLine="709"/>
        <w:contextualSpacing/>
        <w:jc w:val="both"/>
        <w:rPr>
          <w:rFonts w:eastAsiaTheme="minorHAnsi"/>
          <w:szCs w:val="28"/>
          <w:lang w:eastAsia="en-US"/>
        </w:rPr>
      </w:pPr>
      <w:r w:rsidRPr="00EA4995">
        <w:rPr>
          <w:rFonts w:eastAsiaTheme="minorHAnsi"/>
          <w:szCs w:val="28"/>
          <w:lang w:eastAsia="en-US"/>
        </w:rPr>
        <w:t>оснащенность многоквартирного дома коллективными (общедомовыми) приборами учета</w:t>
      </w:r>
      <w:r w:rsidR="007B1A64" w:rsidRPr="007B1A64">
        <w:rPr>
          <w:rFonts w:eastAsiaTheme="minorHAnsi"/>
          <w:szCs w:val="28"/>
          <w:lang w:eastAsia="en-US"/>
        </w:rPr>
        <w:t xml:space="preserve"> энергоресурсов и воды;</w:t>
      </w:r>
    </w:p>
    <w:p w:rsidR="00EA4995" w:rsidRPr="00EA4995" w:rsidRDefault="00EA4995" w:rsidP="00EA4995">
      <w:pPr>
        <w:numPr>
          <w:ilvl w:val="0"/>
          <w:numId w:val="12"/>
        </w:numPr>
        <w:tabs>
          <w:tab w:val="left" w:pos="1134"/>
        </w:tabs>
        <w:ind w:left="0" w:firstLine="709"/>
        <w:contextualSpacing/>
        <w:jc w:val="both"/>
        <w:rPr>
          <w:rFonts w:eastAsiaTheme="minorHAnsi"/>
          <w:szCs w:val="28"/>
          <w:lang w:eastAsia="en-US"/>
        </w:rPr>
      </w:pPr>
      <w:r w:rsidRPr="00EA4995">
        <w:rPr>
          <w:rFonts w:eastAsiaTheme="minorHAnsi"/>
          <w:szCs w:val="28"/>
          <w:lang w:eastAsia="en-US"/>
        </w:rPr>
        <w:t>наличие на фасаде МКД информации о классе энергетической эффективности.</w:t>
      </w:r>
    </w:p>
    <w:p w:rsidR="00EA4995" w:rsidRPr="00EA4995" w:rsidRDefault="00EA4995" w:rsidP="00EA4995">
      <w:pPr>
        <w:tabs>
          <w:tab w:val="left" w:pos="1134"/>
        </w:tabs>
        <w:ind w:firstLine="709"/>
        <w:jc w:val="both"/>
        <w:rPr>
          <w:rFonts w:eastAsiaTheme="minorHAnsi"/>
          <w:szCs w:val="28"/>
          <w:lang w:eastAsia="en-US"/>
        </w:rPr>
      </w:pPr>
      <w:r w:rsidRPr="00EA4995">
        <w:rPr>
          <w:szCs w:val="28"/>
        </w:rPr>
        <w:t xml:space="preserve">При проверках готовности МКД к отопительному сезону, основной акцент при проведении проверок уделяется техническому состоянию конструкций МКД, </w:t>
      </w:r>
      <w:r w:rsidR="007B1A64" w:rsidRPr="007B1A64">
        <w:rPr>
          <w:szCs w:val="28"/>
        </w:rPr>
        <w:t>а именно</w:t>
      </w:r>
      <w:r w:rsidRPr="00EA4995">
        <w:rPr>
          <w:szCs w:val="28"/>
        </w:rPr>
        <w:t xml:space="preserve"> состоянию входных дверей и окон на лестничных клетках, их утепление, исправность остекления, утепление чердачных перекрытий и исправного состояния выходов на кровлю и слуховых окон. При обследовании подвалов и чердаков обращается внимание на состояние тепловой изоляции трубопроводов отопления и горячего водоснабжения.  </w:t>
      </w:r>
    </w:p>
    <w:p w:rsidR="00EA4995" w:rsidRPr="00EA4995" w:rsidRDefault="00EA4995" w:rsidP="00EA4995">
      <w:pPr>
        <w:widowControl w:val="0"/>
        <w:tabs>
          <w:tab w:val="left" w:pos="993"/>
        </w:tabs>
        <w:spacing w:before="100"/>
        <w:ind w:firstLine="709"/>
        <w:contextualSpacing/>
        <w:jc w:val="both"/>
        <w:rPr>
          <w:szCs w:val="28"/>
          <w:lang w:eastAsia="x-none"/>
        </w:rPr>
      </w:pPr>
      <w:r w:rsidRPr="00EA4995">
        <w:rPr>
          <w:szCs w:val="28"/>
          <w:lang w:eastAsia="x-none"/>
        </w:rPr>
        <w:t>По результатам проверок, при выявлении нарушений жилищного законодательства, выдаются предписания об устранении нарушений и составляются протоколы об административных правонарушениях в отношении должностных и юридических лиц.</w:t>
      </w:r>
    </w:p>
    <w:p w:rsidR="00EA4995" w:rsidRDefault="00EA4995" w:rsidP="00EA4995">
      <w:pPr>
        <w:widowControl w:val="0"/>
        <w:spacing w:before="100"/>
        <w:ind w:firstLine="709"/>
        <w:contextualSpacing/>
        <w:jc w:val="both"/>
        <w:rPr>
          <w:rFonts w:eastAsiaTheme="minorHAnsi"/>
          <w:szCs w:val="28"/>
          <w:lang w:eastAsia="en-US"/>
        </w:rPr>
      </w:pPr>
      <w:r w:rsidRPr="00EA4995">
        <w:rPr>
          <w:rFonts w:eastAsiaTheme="minorHAnsi"/>
          <w:szCs w:val="28"/>
          <w:lang w:eastAsia="en-US"/>
        </w:rPr>
        <w:t>За 2020 год Комитетом</w:t>
      </w:r>
      <w:r w:rsidR="007B1A64" w:rsidRPr="007B1A64">
        <w:rPr>
          <w:szCs w:val="28"/>
          <w:lang w:eastAsia="x-none"/>
        </w:rPr>
        <w:t xml:space="preserve"> государственного жилищного надзора и контроля ЛО</w:t>
      </w:r>
      <w:r w:rsidRPr="00EA4995">
        <w:rPr>
          <w:rFonts w:eastAsiaTheme="minorHAnsi"/>
          <w:szCs w:val="28"/>
          <w:lang w:eastAsia="en-US"/>
        </w:rPr>
        <w:t xml:space="preserve"> проведено 8916 проверочных мероприятий и 577 внеплановых проверок, выдано 347 предписаний об устранении выявленных нарушений, нарушений в части энергосбережения не выявлено. </w:t>
      </w:r>
    </w:p>
    <w:p w:rsidR="00EA4995" w:rsidRPr="00EA4995" w:rsidRDefault="006F4273" w:rsidP="006F4273">
      <w:pPr>
        <w:widowControl w:val="0"/>
        <w:spacing w:before="100"/>
        <w:ind w:firstLine="709"/>
        <w:contextualSpacing/>
        <w:jc w:val="both"/>
        <w:rPr>
          <w:rFonts w:eastAsiaTheme="minorHAnsi"/>
          <w:szCs w:val="28"/>
          <w:lang w:eastAsia="en-US"/>
        </w:rPr>
      </w:pPr>
      <w:r>
        <w:rPr>
          <w:rFonts w:eastAsiaTheme="minorHAnsi"/>
          <w:szCs w:val="28"/>
          <w:lang w:eastAsia="en-US"/>
        </w:rPr>
        <w:t xml:space="preserve">В связи со сложившейся эпидемиологической обстановкой </w:t>
      </w:r>
      <w:r w:rsidR="00EA4995" w:rsidRPr="00EA4995">
        <w:rPr>
          <w:szCs w:val="28"/>
        </w:rPr>
        <w:t>в 2020 году проведение проверок было приостановлено (за исключением проведения внеплановых проверок,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791C15" w:rsidRDefault="00791C15" w:rsidP="00343313">
      <w:pPr>
        <w:ind w:firstLine="709"/>
        <w:jc w:val="both"/>
        <w:rPr>
          <w:rFonts w:eastAsiaTheme="minorHAnsi"/>
          <w:szCs w:val="28"/>
        </w:rPr>
      </w:pPr>
      <w:proofErr w:type="gramStart"/>
      <w:r>
        <w:rPr>
          <w:szCs w:val="28"/>
        </w:rPr>
        <w:t>К</w:t>
      </w:r>
      <w:r w:rsidR="00A667EB" w:rsidRPr="00A667EB">
        <w:rPr>
          <w:szCs w:val="28"/>
        </w:rPr>
        <w:t>онтроль за</w:t>
      </w:r>
      <w:proofErr w:type="gramEnd"/>
      <w:r w:rsidR="00A667EB" w:rsidRPr="00A667EB">
        <w:rPr>
          <w:szCs w:val="28"/>
        </w:rPr>
        <w:t xml:space="preserve"> соблюдением требований законодательства в области энергосбережения при осуществлении закупок товаров, работ, услуг для обеспечения государственных и муниципальных нужд</w:t>
      </w:r>
      <w:r>
        <w:rPr>
          <w:szCs w:val="28"/>
        </w:rPr>
        <w:t xml:space="preserve"> входит в рамки полномочий к</w:t>
      </w:r>
      <w:r w:rsidR="00EA4995" w:rsidRPr="00EA4995">
        <w:rPr>
          <w:rFonts w:eastAsiaTheme="minorHAnsi"/>
          <w:szCs w:val="28"/>
        </w:rPr>
        <w:t>онтрольн</w:t>
      </w:r>
      <w:r>
        <w:rPr>
          <w:rFonts w:eastAsiaTheme="minorHAnsi"/>
          <w:szCs w:val="28"/>
        </w:rPr>
        <w:t>ого</w:t>
      </w:r>
      <w:r w:rsidR="00EA4995" w:rsidRPr="00EA4995">
        <w:rPr>
          <w:rFonts w:eastAsiaTheme="minorHAnsi"/>
          <w:szCs w:val="28"/>
        </w:rPr>
        <w:t xml:space="preserve"> комитет</w:t>
      </w:r>
      <w:r>
        <w:rPr>
          <w:rFonts w:eastAsiaTheme="minorHAnsi"/>
          <w:szCs w:val="28"/>
        </w:rPr>
        <w:t>а</w:t>
      </w:r>
      <w:r w:rsidR="00EA4995" w:rsidRPr="00EA4995">
        <w:rPr>
          <w:rFonts w:eastAsiaTheme="minorHAnsi"/>
          <w:szCs w:val="28"/>
        </w:rPr>
        <w:t xml:space="preserve"> Губернатора </w:t>
      </w:r>
      <w:r>
        <w:rPr>
          <w:rFonts w:eastAsiaTheme="minorHAnsi"/>
          <w:szCs w:val="28"/>
        </w:rPr>
        <w:t xml:space="preserve">ЛО, а также </w:t>
      </w:r>
      <w:r w:rsidR="00FE74CB">
        <w:rPr>
          <w:rFonts w:eastAsiaTheme="minorHAnsi"/>
          <w:szCs w:val="28"/>
        </w:rPr>
        <w:t>к</w:t>
      </w:r>
      <w:r>
        <w:rPr>
          <w:szCs w:val="28"/>
        </w:rPr>
        <w:t>омитета государственного заказа ЛО.</w:t>
      </w:r>
      <w:r w:rsidR="004F3CDC">
        <w:rPr>
          <w:szCs w:val="28"/>
        </w:rPr>
        <w:t xml:space="preserve"> </w:t>
      </w:r>
    </w:p>
    <w:p w:rsidR="00D12B90" w:rsidRDefault="00343313" w:rsidP="0021289D">
      <w:pPr>
        <w:ind w:firstLine="709"/>
        <w:jc w:val="both"/>
      </w:pPr>
      <w:proofErr w:type="gramStart"/>
      <w:r>
        <w:t>В частности, к</w:t>
      </w:r>
      <w:r w:rsidR="00D12B90">
        <w:t>омитетом</w:t>
      </w:r>
      <w:r w:rsidR="0021289D">
        <w:t xml:space="preserve"> </w:t>
      </w:r>
      <w:r w:rsidR="0021289D">
        <w:rPr>
          <w:szCs w:val="28"/>
        </w:rPr>
        <w:t>государственного заказа ЛО</w:t>
      </w:r>
      <w:r>
        <w:rPr>
          <w:szCs w:val="28"/>
        </w:rPr>
        <w:t>,</w:t>
      </w:r>
      <w:r w:rsidR="00D12B90">
        <w:t xml:space="preserve"> на постоянной основе</w:t>
      </w:r>
      <w:r>
        <w:t>,</w:t>
      </w:r>
      <w:r w:rsidR="00D12B90">
        <w:t xml:space="preserve"> производится анализ документов на соответствие приказов Минэкономразвития России от 4</w:t>
      </w:r>
      <w:r w:rsidR="0021289D">
        <w:t xml:space="preserve"> июня </w:t>
      </w:r>
      <w:r w:rsidR="00D12B90">
        <w:t>2010</w:t>
      </w:r>
      <w:r w:rsidR="0021289D">
        <w:t xml:space="preserve"> года</w:t>
      </w:r>
      <w:r w:rsidR="00D12B90">
        <w:t xml:space="preserve"> № 229 </w:t>
      </w:r>
      <w:r w:rsidR="0021289D">
        <w:t>«</w:t>
      </w:r>
      <w:r w:rsidR="00D12B90">
        <w: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r w:rsidR="0021289D">
        <w:t>»</w:t>
      </w:r>
      <w:r w:rsidR="00D12B90">
        <w:t xml:space="preserve"> и </w:t>
      </w:r>
      <w:r w:rsidR="0021289D">
        <w:rPr>
          <w:rFonts w:eastAsiaTheme="minorHAnsi"/>
          <w:lang w:eastAsia="en-US"/>
        </w:rPr>
        <w:t xml:space="preserve">от </w:t>
      </w:r>
      <w:r w:rsidR="00D12B90">
        <w:rPr>
          <w:rFonts w:eastAsiaTheme="minorHAnsi"/>
          <w:lang w:eastAsia="en-US"/>
        </w:rPr>
        <w:t>9</w:t>
      </w:r>
      <w:r w:rsidR="0021289D">
        <w:rPr>
          <w:rFonts w:eastAsiaTheme="minorHAnsi"/>
          <w:lang w:eastAsia="en-US"/>
        </w:rPr>
        <w:t xml:space="preserve"> марта </w:t>
      </w:r>
      <w:r w:rsidR="00D12B90">
        <w:rPr>
          <w:rFonts w:eastAsiaTheme="minorHAnsi"/>
          <w:lang w:eastAsia="en-US"/>
        </w:rPr>
        <w:t>2011</w:t>
      </w:r>
      <w:r w:rsidR="0021289D">
        <w:rPr>
          <w:rFonts w:eastAsiaTheme="minorHAnsi"/>
          <w:lang w:eastAsia="en-US"/>
        </w:rPr>
        <w:t xml:space="preserve"> года</w:t>
      </w:r>
      <w:r w:rsidR="00D12B90">
        <w:rPr>
          <w:rFonts w:eastAsiaTheme="minorHAnsi"/>
          <w:lang w:eastAsia="en-US"/>
        </w:rPr>
        <w:t xml:space="preserve"> № 88 </w:t>
      </w:r>
      <w:r w:rsidR="0021289D">
        <w:rPr>
          <w:rFonts w:eastAsiaTheme="minorHAnsi"/>
          <w:lang w:eastAsia="en-US"/>
        </w:rPr>
        <w:t>«</w:t>
      </w:r>
      <w:r w:rsidR="00D12B90">
        <w:rPr>
          <w:rFonts w:eastAsiaTheme="minorHAnsi"/>
          <w:lang w:eastAsia="en-US"/>
        </w:rPr>
        <w:t>О требованиях энергетической эффективности</w:t>
      </w:r>
      <w:proofErr w:type="gramEnd"/>
      <w:r w:rsidR="00D12B90">
        <w:rPr>
          <w:rFonts w:eastAsiaTheme="minorHAnsi"/>
          <w:lang w:eastAsia="en-US"/>
        </w:rPr>
        <w:t xml:space="preserve"> </w:t>
      </w:r>
      <w:proofErr w:type="gramStart"/>
      <w:r w:rsidR="00D12B90">
        <w:rPr>
          <w:rFonts w:eastAsiaTheme="minorHAnsi"/>
          <w:lang w:eastAsia="en-US"/>
        </w:rPr>
        <w:t>в отношении товаров, для которых уполномоченным федеральным органом исполнительной власти определены классы энергетической эффективности</w:t>
      </w:r>
      <w:r w:rsidR="0021289D">
        <w:rPr>
          <w:rFonts w:eastAsiaTheme="minorHAnsi"/>
          <w:lang w:eastAsia="en-US"/>
        </w:rPr>
        <w:t xml:space="preserve">» </w:t>
      </w:r>
      <w:r w:rsidR="00D12B90">
        <w:rPr>
          <w:rFonts w:eastAsiaTheme="minorHAnsi"/>
          <w:lang w:eastAsia="en-US"/>
        </w:rPr>
        <w:t xml:space="preserve">(вместе с </w:t>
      </w:r>
      <w:r w:rsidR="0021289D">
        <w:rPr>
          <w:rFonts w:eastAsiaTheme="minorHAnsi"/>
          <w:lang w:eastAsia="en-US"/>
        </w:rPr>
        <w:t>«</w:t>
      </w:r>
      <w:r w:rsidR="00D12B90">
        <w:rPr>
          <w:rFonts w:eastAsiaTheme="minorHAnsi"/>
          <w:lang w:eastAsia="en-US"/>
        </w:rPr>
        <w:t xml:space="preserve">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w:t>
      </w:r>
      <w:r w:rsidR="00D12B90">
        <w:rPr>
          <w:rFonts w:eastAsiaTheme="minorHAnsi"/>
          <w:lang w:eastAsia="en-US"/>
        </w:rPr>
        <w:lastRenderedPageBreak/>
        <w:t xml:space="preserve">или муниципальных нужд, утвержденных </w:t>
      </w:r>
      <w:r w:rsidR="00FE74CB">
        <w:rPr>
          <w:rFonts w:eastAsiaTheme="minorHAnsi"/>
          <w:lang w:eastAsia="en-US"/>
        </w:rPr>
        <w:t>п</w:t>
      </w:r>
      <w:r w:rsidR="00D12B90">
        <w:rPr>
          <w:rFonts w:eastAsiaTheme="minorHAnsi"/>
          <w:lang w:eastAsia="en-US"/>
        </w:rPr>
        <w:t>остановлением Правительства Российской Федерации от 31 декабря 2009 г</w:t>
      </w:r>
      <w:r w:rsidR="0021289D">
        <w:rPr>
          <w:rFonts w:eastAsiaTheme="minorHAnsi"/>
          <w:lang w:eastAsia="en-US"/>
        </w:rPr>
        <w:t>ода</w:t>
      </w:r>
      <w:r w:rsidR="00D12B90">
        <w:rPr>
          <w:rFonts w:eastAsiaTheme="minorHAnsi"/>
          <w:lang w:eastAsia="en-US"/>
        </w:rPr>
        <w:t xml:space="preserve"> №1221</w:t>
      </w:r>
      <w:r w:rsidR="0021289D">
        <w:rPr>
          <w:rFonts w:eastAsiaTheme="minorHAnsi"/>
          <w:lang w:eastAsia="en-US"/>
        </w:rPr>
        <w:t>»</w:t>
      </w:r>
      <w:r w:rsidR="00D12B90">
        <w:rPr>
          <w:rFonts w:eastAsiaTheme="minorHAnsi"/>
          <w:lang w:eastAsia="en-US"/>
        </w:rPr>
        <w:t>).</w:t>
      </w:r>
      <w:proofErr w:type="gramEnd"/>
    </w:p>
    <w:p w:rsidR="00D12B90" w:rsidRDefault="00D12B90" w:rsidP="0021289D">
      <w:pPr>
        <w:ind w:firstLine="709"/>
        <w:jc w:val="both"/>
        <w:rPr>
          <w:color w:val="FF0000"/>
        </w:rPr>
      </w:pPr>
      <w:r>
        <w:rPr>
          <w:rFonts w:eastAsiaTheme="minorHAnsi"/>
          <w:lang w:eastAsia="en-US"/>
        </w:rPr>
        <w:t xml:space="preserve">Кроме того </w:t>
      </w:r>
      <w:r w:rsidR="00FE74CB">
        <w:t xml:space="preserve">комитетом </w:t>
      </w:r>
      <w:r w:rsidR="00FE74CB">
        <w:rPr>
          <w:szCs w:val="28"/>
        </w:rPr>
        <w:t>государственного заказа ЛО</w:t>
      </w:r>
      <w:r>
        <w:rPr>
          <w:rFonts w:eastAsiaTheme="minorHAnsi"/>
          <w:lang w:eastAsia="en-US"/>
        </w:rPr>
        <w:t xml:space="preserve">, в рамках своей деятельности по методологическому сопровождению заказчиков </w:t>
      </w:r>
      <w:r w:rsidR="00FE74CB">
        <w:rPr>
          <w:rFonts w:eastAsiaTheme="minorHAnsi"/>
          <w:lang w:eastAsia="en-US"/>
        </w:rPr>
        <w:t>ЛО</w:t>
      </w:r>
      <w:r>
        <w:rPr>
          <w:rFonts w:eastAsiaTheme="minorHAnsi"/>
          <w:lang w:eastAsia="en-US"/>
        </w:rPr>
        <w:t xml:space="preserve">, на постоянной основе осуществляет консультирование </w:t>
      </w:r>
      <w:r w:rsidR="00FE74CB">
        <w:rPr>
          <w:rFonts w:eastAsiaTheme="minorHAnsi"/>
          <w:lang w:eastAsia="en-US"/>
        </w:rPr>
        <w:t>последних</w:t>
      </w:r>
      <w:r>
        <w:rPr>
          <w:rFonts w:eastAsiaTheme="minorHAnsi"/>
          <w:lang w:eastAsia="en-US"/>
        </w:rPr>
        <w:t>.</w:t>
      </w:r>
    </w:p>
    <w:p w:rsidR="00D12B90" w:rsidRDefault="00D12B90" w:rsidP="00D33740">
      <w:pPr>
        <w:rPr>
          <w:color w:val="FF0000"/>
        </w:rPr>
      </w:pPr>
    </w:p>
    <w:p w:rsidR="00313C61" w:rsidRPr="00D33740" w:rsidRDefault="00D33740" w:rsidP="00661139">
      <w:pPr>
        <w:pStyle w:val="11"/>
        <w:rPr>
          <w:rFonts w:eastAsia="Times New Roman"/>
        </w:rPr>
      </w:pPr>
      <w:r w:rsidRPr="00D33740">
        <w:rPr>
          <w:rFonts w:eastAsia="Times New Roman"/>
        </w:rPr>
        <w:t xml:space="preserve">7. </w:t>
      </w:r>
      <w:r w:rsidR="00313C61" w:rsidRPr="00D33740">
        <w:rPr>
          <w:rFonts w:eastAsia="Times New Roman"/>
        </w:rPr>
        <w:t>Перевод транспорта на газомоторное топливо и иные мероприятия, направленные на соблюдение требований законодательства об энергосбережении</w:t>
      </w:r>
    </w:p>
    <w:p w:rsidR="00C231D4" w:rsidRDefault="00C231D4" w:rsidP="00D33740">
      <w:pPr>
        <w:ind w:right="28"/>
        <w:jc w:val="both"/>
        <w:rPr>
          <w:b/>
          <w:szCs w:val="28"/>
        </w:rPr>
      </w:pPr>
    </w:p>
    <w:p w:rsidR="00C47A28" w:rsidRPr="00C47A28" w:rsidRDefault="00C47A28" w:rsidP="00C47A28">
      <w:pPr>
        <w:ind w:firstLine="709"/>
        <w:jc w:val="both"/>
        <w:rPr>
          <w:szCs w:val="28"/>
        </w:rPr>
      </w:pPr>
      <w:r w:rsidRPr="00C47A28">
        <w:rPr>
          <w:szCs w:val="28"/>
        </w:rPr>
        <w:t>Перевод транспорта на газомоторное топливо, как одна из целей осуществления государственной политики в области энергосбережения и эффективного использования энергетических ресурсов</w:t>
      </w:r>
      <w:r w:rsidR="007B3809">
        <w:rPr>
          <w:szCs w:val="28"/>
        </w:rPr>
        <w:t>, реализуется</w:t>
      </w:r>
      <w:r w:rsidRPr="00C47A28">
        <w:rPr>
          <w:szCs w:val="28"/>
        </w:rPr>
        <w:t xml:space="preserve"> на территории ЛО.</w:t>
      </w:r>
    </w:p>
    <w:p w:rsidR="00C47A28" w:rsidRPr="00947D89" w:rsidRDefault="00C47A28" w:rsidP="00C47A28">
      <w:pPr>
        <w:ind w:firstLine="709"/>
        <w:jc w:val="both"/>
        <w:rPr>
          <w:bCs/>
          <w:iCs/>
          <w:szCs w:val="28"/>
        </w:rPr>
      </w:pPr>
      <w:r w:rsidRPr="00C47A28">
        <w:rPr>
          <w:szCs w:val="28"/>
        </w:rPr>
        <w:t xml:space="preserve"> </w:t>
      </w:r>
      <w:r w:rsidRPr="00947D89">
        <w:rPr>
          <w:szCs w:val="28"/>
        </w:rPr>
        <w:t xml:space="preserve">Развитие рынка газомоторного топлива и, как следствие, реализация Плана мероприятий, осуществляется посредством </w:t>
      </w:r>
      <w:r w:rsidR="00947D89" w:rsidRPr="00947D89">
        <w:rPr>
          <w:bCs/>
          <w:iCs/>
          <w:szCs w:val="28"/>
        </w:rPr>
        <w:t>поддержки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5D6562" w:rsidRPr="00947D89" w:rsidRDefault="00654C5B" w:rsidP="005D6562">
      <w:pPr>
        <w:autoSpaceDE w:val="0"/>
        <w:autoSpaceDN w:val="0"/>
        <w:adjustRightInd w:val="0"/>
        <w:ind w:firstLine="720"/>
        <w:jc w:val="both"/>
        <w:rPr>
          <w:szCs w:val="28"/>
        </w:rPr>
      </w:pPr>
      <w:proofErr w:type="gramStart"/>
      <w:r>
        <w:rPr>
          <w:szCs w:val="28"/>
        </w:rPr>
        <w:t>П</w:t>
      </w:r>
      <w:r w:rsidR="005D6562" w:rsidRPr="00947D89">
        <w:rPr>
          <w:szCs w:val="28"/>
        </w:rPr>
        <w:t>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 будет осуществляться в форме субсидий юридическим лицам и индивидуальным предпринимателям</w:t>
      </w:r>
      <w:r w:rsidR="00FE74CB">
        <w:rPr>
          <w:szCs w:val="28"/>
        </w:rPr>
        <w:t>,</w:t>
      </w:r>
      <w:r w:rsidR="005D6562" w:rsidRPr="00947D89">
        <w:rPr>
          <w:szCs w:val="28"/>
        </w:rPr>
        <w:t xml:space="preserve"> выполняющим работы по переоборудованию транспортных средств на использование природного газа в качестве моторного топлива</w:t>
      </w:r>
      <w:r w:rsidR="00FE74CB">
        <w:rPr>
          <w:szCs w:val="28"/>
        </w:rPr>
        <w:t>,</w:t>
      </w:r>
      <w:r w:rsidR="005D6562" w:rsidRPr="00947D89">
        <w:rPr>
          <w:szCs w:val="28"/>
        </w:rPr>
        <w:t xml:space="preserve"> на возмещение недополученных доходов в связи с предоставлением скидки владельцам транспортных средств на указанные работы.</w:t>
      </w:r>
      <w:proofErr w:type="gramEnd"/>
    </w:p>
    <w:p w:rsidR="005D6562" w:rsidRPr="00517D2B" w:rsidRDefault="005D6562" w:rsidP="005D6562">
      <w:pPr>
        <w:ind w:firstLine="709"/>
        <w:jc w:val="both"/>
        <w:rPr>
          <w:rStyle w:val="ad"/>
          <w:i w:val="0"/>
          <w:szCs w:val="28"/>
          <w:shd w:val="clear" w:color="auto" w:fill="FFFFFF"/>
        </w:rPr>
      </w:pPr>
      <w:r w:rsidRPr="00517D2B">
        <w:rPr>
          <w:bCs/>
          <w:szCs w:val="28"/>
        </w:rPr>
        <w:t>В рамках реализации мероприятия «</w:t>
      </w:r>
      <w:r w:rsidRPr="00517D2B">
        <w:rPr>
          <w:bCs/>
          <w:iCs/>
          <w:szCs w:val="28"/>
        </w:rPr>
        <w:t>Развитие сети стационарных объектов газозаправочной инфраструктуры компримированного природного газа»</w:t>
      </w:r>
      <w:r w:rsidRPr="00517D2B">
        <w:rPr>
          <w:bCs/>
          <w:szCs w:val="28"/>
        </w:rPr>
        <w:t xml:space="preserve"> соисполнителем - </w:t>
      </w:r>
      <w:r w:rsidRPr="00517D2B">
        <w:rPr>
          <w:rStyle w:val="ad"/>
          <w:i w:val="0"/>
          <w:szCs w:val="28"/>
          <w:shd w:val="clear" w:color="auto" w:fill="FFFFFF"/>
        </w:rPr>
        <w:t>ООО «Газпром газомоторное топливо»</w:t>
      </w:r>
      <w:r w:rsidR="00517D2B">
        <w:rPr>
          <w:rStyle w:val="ad"/>
          <w:i w:val="0"/>
          <w:szCs w:val="28"/>
          <w:shd w:val="clear" w:color="auto" w:fill="FFFFFF"/>
        </w:rPr>
        <w:t xml:space="preserve"> -</w:t>
      </w:r>
      <w:r w:rsidRPr="00517D2B">
        <w:rPr>
          <w:rStyle w:val="ad"/>
          <w:i w:val="0"/>
          <w:szCs w:val="28"/>
          <w:shd w:val="clear" w:color="auto" w:fill="FFFFFF"/>
        </w:rPr>
        <w:t xml:space="preserve"> осуществляется строительство объектов</w:t>
      </w:r>
      <w:r w:rsidR="00517D2B" w:rsidRPr="00517D2B">
        <w:rPr>
          <w:rStyle w:val="ad"/>
          <w:i w:val="0"/>
          <w:szCs w:val="28"/>
          <w:shd w:val="clear" w:color="auto" w:fill="FFFFFF"/>
        </w:rPr>
        <w:t xml:space="preserve"> газозаправочной инфраструктуры и тем самым реализуется обеспечение государственной </w:t>
      </w:r>
      <w:proofErr w:type="gramStart"/>
      <w:r w:rsidR="00517D2B" w:rsidRPr="00517D2B">
        <w:rPr>
          <w:rStyle w:val="ad"/>
          <w:i w:val="0"/>
          <w:szCs w:val="28"/>
          <w:shd w:val="clear" w:color="auto" w:fill="FFFFFF"/>
        </w:rPr>
        <w:t>поддержки проектов строительства объектов заправки</w:t>
      </w:r>
      <w:proofErr w:type="gramEnd"/>
      <w:r w:rsidR="00517D2B" w:rsidRPr="00517D2B">
        <w:rPr>
          <w:rStyle w:val="ad"/>
          <w:i w:val="0"/>
          <w:szCs w:val="28"/>
          <w:shd w:val="clear" w:color="auto" w:fill="FFFFFF"/>
        </w:rPr>
        <w:t xml:space="preserve"> природным газом.</w:t>
      </w:r>
    </w:p>
    <w:p w:rsidR="00517D2B" w:rsidRDefault="00517D2B" w:rsidP="005D6562">
      <w:pPr>
        <w:ind w:firstLine="709"/>
        <w:jc w:val="both"/>
        <w:rPr>
          <w:rStyle w:val="ad"/>
          <w:sz w:val="24"/>
          <w:highlight w:val="yellow"/>
          <w:shd w:val="clear" w:color="auto" w:fill="FFFFFF"/>
        </w:rPr>
      </w:pPr>
    </w:p>
    <w:p w:rsidR="00657B94" w:rsidRDefault="00657B94" w:rsidP="005E5BEB">
      <w:pPr>
        <w:ind w:firstLine="709"/>
        <w:jc w:val="both"/>
        <w:rPr>
          <w:szCs w:val="28"/>
        </w:rPr>
      </w:pPr>
      <w:r w:rsidRPr="00657B94">
        <w:rPr>
          <w:szCs w:val="28"/>
        </w:rPr>
        <w:t>На территории ЛО уделяется пристальное внимание формированию активной социальной позиции по отношению к рациональному использованию энерг</w:t>
      </w:r>
      <w:r w:rsidR="007D7754">
        <w:rPr>
          <w:szCs w:val="28"/>
        </w:rPr>
        <w:t xml:space="preserve">етических </w:t>
      </w:r>
      <w:r w:rsidRPr="00657B94">
        <w:rPr>
          <w:szCs w:val="28"/>
        </w:rPr>
        <w:t>ресурсов</w:t>
      </w:r>
      <w:r>
        <w:rPr>
          <w:szCs w:val="28"/>
        </w:rPr>
        <w:t xml:space="preserve">. </w:t>
      </w:r>
    </w:p>
    <w:p w:rsidR="003943B4" w:rsidRDefault="003943B4" w:rsidP="005E5BEB">
      <w:pPr>
        <w:ind w:firstLine="709"/>
        <w:jc w:val="both"/>
        <w:rPr>
          <w:szCs w:val="28"/>
        </w:rPr>
      </w:pPr>
      <w:r w:rsidRPr="00322419">
        <w:rPr>
          <w:szCs w:val="28"/>
        </w:rPr>
        <w:t>ГКУ ЛО «ЦЭПЭ ЛО»</w:t>
      </w:r>
      <w:r w:rsidR="00657B94">
        <w:rPr>
          <w:szCs w:val="28"/>
        </w:rPr>
        <w:t xml:space="preserve"> </w:t>
      </w:r>
      <w:r>
        <w:rPr>
          <w:szCs w:val="28"/>
        </w:rPr>
        <w:t>осуществляет</w:t>
      </w:r>
      <w:r w:rsidR="00657B94">
        <w:rPr>
          <w:szCs w:val="28"/>
        </w:rPr>
        <w:t>ся</w:t>
      </w:r>
      <w:r>
        <w:rPr>
          <w:szCs w:val="28"/>
        </w:rPr>
        <w:t xml:space="preserve"> мониторинг проведения мероприятий, </w:t>
      </w:r>
      <w:r w:rsidR="00657B94">
        <w:rPr>
          <w:szCs w:val="28"/>
        </w:rPr>
        <w:t>осуществляемых</w:t>
      </w:r>
      <w:r>
        <w:rPr>
          <w:szCs w:val="28"/>
        </w:rPr>
        <w:t xml:space="preserve"> в образовательных организациях </w:t>
      </w:r>
      <w:r w:rsidR="00657B94">
        <w:rPr>
          <w:szCs w:val="28"/>
        </w:rPr>
        <w:t>ЛО</w:t>
      </w:r>
      <w:r>
        <w:rPr>
          <w:szCs w:val="28"/>
        </w:rPr>
        <w:t>, посредством системы РГИС «Энергоэффективность» (форма 25 и 25.2), с целью дал</w:t>
      </w:r>
      <w:r w:rsidR="00657B94">
        <w:rPr>
          <w:szCs w:val="28"/>
        </w:rPr>
        <w:t>ьнейшего использования в работе.</w:t>
      </w:r>
      <w:r w:rsidR="00C342EB">
        <w:rPr>
          <w:szCs w:val="28"/>
        </w:rPr>
        <w:t xml:space="preserve"> С целью внедрения и применения наилучших практик, освещени</w:t>
      </w:r>
      <w:r w:rsidR="0028086F">
        <w:rPr>
          <w:szCs w:val="28"/>
        </w:rPr>
        <w:t>е</w:t>
      </w:r>
      <w:r w:rsidR="00C342EB">
        <w:rPr>
          <w:szCs w:val="28"/>
        </w:rPr>
        <w:t xml:space="preserve"> проводимых мероприятий осуществляется посредством </w:t>
      </w:r>
      <w:r>
        <w:rPr>
          <w:szCs w:val="28"/>
        </w:rPr>
        <w:t>размещения на сайте ГКУ ЛО «ЦЭПЭ ЛО» и интернет ресурсах</w:t>
      </w:r>
      <w:r w:rsidR="0028086F">
        <w:rPr>
          <w:szCs w:val="28"/>
        </w:rPr>
        <w:t xml:space="preserve"> (социальные сети</w:t>
      </w:r>
      <w:r w:rsidR="005E5BEB" w:rsidRPr="005E5BEB">
        <w:rPr>
          <w:szCs w:val="28"/>
        </w:rPr>
        <w:t xml:space="preserve"> </w:t>
      </w:r>
      <w:r w:rsidR="005E5BEB">
        <w:rPr>
          <w:szCs w:val="28"/>
        </w:rPr>
        <w:t>ГКУ ЛО «ЦЭПЭ ЛО»)</w:t>
      </w:r>
      <w:r>
        <w:rPr>
          <w:szCs w:val="28"/>
        </w:rPr>
        <w:t xml:space="preserve">. Наиболее успешные проекты направляются в образовательные организации </w:t>
      </w:r>
      <w:r w:rsidR="0028086F">
        <w:rPr>
          <w:szCs w:val="28"/>
        </w:rPr>
        <w:t>ЛО</w:t>
      </w:r>
      <w:r>
        <w:rPr>
          <w:szCs w:val="28"/>
        </w:rPr>
        <w:t>.</w:t>
      </w:r>
    </w:p>
    <w:p w:rsidR="003943B4" w:rsidRDefault="003943B4" w:rsidP="005E5BEB">
      <w:pPr>
        <w:ind w:firstLine="708"/>
        <w:jc w:val="both"/>
        <w:rPr>
          <w:color w:val="FF0000"/>
          <w:szCs w:val="28"/>
        </w:rPr>
      </w:pPr>
      <w:proofErr w:type="gramStart"/>
      <w:r>
        <w:rPr>
          <w:szCs w:val="28"/>
        </w:rPr>
        <w:t>Проведено 4 региональных конкурса, 2 конференции, 1 фестиваль, 3 семинара, 1 совещание, онлайн-викторина по энергосбережению «</w:t>
      </w:r>
      <w:proofErr w:type="spellStart"/>
      <w:r>
        <w:rPr>
          <w:szCs w:val="28"/>
        </w:rPr>
        <w:t>ЭнергоКвиз</w:t>
      </w:r>
      <w:proofErr w:type="spellEnd"/>
      <w:r>
        <w:rPr>
          <w:szCs w:val="28"/>
        </w:rPr>
        <w:t xml:space="preserve">», онлайн уроки по энергосбережению в рамках Дня энергосбережения и Дня энергетика, </w:t>
      </w:r>
      <w:r>
        <w:rPr>
          <w:szCs w:val="28"/>
        </w:rPr>
        <w:lastRenderedPageBreak/>
        <w:t>тематические уроки, акции по энергосбережению «Час Земли», «Экологический десант»  и другие, 11 экскурсий на объекты ТЭК и демонстрационные площадки высокой энергоэффективности, состоялось открытие обучающего центра «</w:t>
      </w:r>
      <w:proofErr w:type="spellStart"/>
      <w:r>
        <w:rPr>
          <w:szCs w:val="28"/>
        </w:rPr>
        <w:t>БиоКом</w:t>
      </w:r>
      <w:proofErr w:type="spellEnd"/>
      <w:r>
        <w:rPr>
          <w:szCs w:val="28"/>
        </w:rPr>
        <w:t>».</w:t>
      </w:r>
      <w:proofErr w:type="gramEnd"/>
      <w:r>
        <w:rPr>
          <w:szCs w:val="28"/>
        </w:rPr>
        <w:t xml:space="preserve"> Организован Пятый региональный этап Всероссийского конкурса СМИ, пресс-служб компаний ТЭК и региональных, муниципальных администраций «</w:t>
      </w:r>
      <w:proofErr w:type="spellStart"/>
      <w:r>
        <w:rPr>
          <w:szCs w:val="28"/>
        </w:rPr>
        <w:t>МедиаТЭК</w:t>
      </w:r>
      <w:proofErr w:type="spellEnd"/>
      <w:r>
        <w:rPr>
          <w:szCs w:val="28"/>
        </w:rPr>
        <w:t>». Кроме того, организован региональный этап Всероссийского конкурса творческих, проектных и исследовательских работ учащихся #ВместеЯрче.</w:t>
      </w:r>
    </w:p>
    <w:p w:rsidR="003943B4" w:rsidRDefault="003943B4" w:rsidP="005E5BEB">
      <w:pPr>
        <w:jc w:val="both"/>
        <w:rPr>
          <w:szCs w:val="28"/>
        </w:rPr>
      </w:pPr>
      <w:r>
        <w:rPr>
          <w:szCs w:val="28"/>
        </w:rPr>
        <w:tab/>
        <w:t>ГКУ ЛО «ЦЭПЭ ЛО» было организованно размещение статей в федеральных СМИ – РИА Новости, на са</w:t>
      </w:r>
      <w:r w:rsidR="005E5BEB">
        <w:rPr>
          <w:szCs w:val="28"/>
        </w:rPr>
        <w:t>йте Администрации ЛО, на сайте К</w:t>
      </w:r>
      <w:r>
        <w:rPr>
          <w:szCs w:val="28"/>
        </w:rPr>
        <w:t xml:space="preserve">омитета, сайте ГКУ ЛО «ЦЭПЭ ЛО», в социальных сетях ГКУ ЛО «ЦЭПЭ ЛО» и </w:t>
      </w:r>
      <w:r w:rsidR="005E5BEB">
        <w:rPr>
          <w:szCs w:val="28"/>
        </w:rPr>
        <w:t>К</w:t>
      </w:r>
      <w:r>
        <w:rPr>
          <w:szCs w:val="28"/>
        </w:rPr>
        <w:t>омитета. Размещены публикации (проекты публикаций) в журнале «Региональная энергетика и энергосбережение», издании «Энергетика и промышленность России», издании «Сельскохозяйственные вести». Организован телерепортаж на телеканале «Ленинградская областная телекомпания» («ЛентВ24»). Кроме того, ГКУ ЛО «ЦЭПЭ ЛО» был издан буклет и справочник.</w:t>
      </w:r>
    </w:p>
    <w:p w:rsidR="003943B4" w:rsidRDefault="003943B4" w:rsidP="005E5BEB">
      <w:pPr>
        <w:jc w:val="both"/>
        <w:rPr>
          <w:szCs w:val="28"/>
        </w:rPr>
      </w:pPr>
      <w:r>
        <w:rPr>
          <w:szCs w:val="28"/>
        </w:rPr>
        <w:tab/>
        <w:t>Комитетом по печати ЛО организовано размещение социальной рекламы по популяризации энергосбережения в электричках. Вместе с тем, были подготовлены информационные материалы разного формата: публикации в СМИ; публикации в сетевых</w:t>
      </w:r>
      <w:r w:rsidR="005E5BEB">
        <w:rPr>
          <w:szCs w:val="28"/>
        </w:rPr>
        <w:t xml:space="preserve"> СМИ; информационные сообщения/</w:t>
      </w:r>
      <w:r>
        <w:rPr>
          <w:szCs w:val="28"/>
        </w:rPr>
        <w:t xml:space="preserve">сюжеты на радиоканалах/программах; информационные сообщения/сюжеты на телеканалах/программах. </w:t>
      </w:r>
    </w:p>
    <w:p w:rsidR="00DD0F71" w:rsidRDefault="00DD0F71" w:rsidP="005E5BEB">
      <w:pPr>
        <w:jc w:val="both"/>
        <w:rPr>
          <w:szCs w:val="28"/>
        </w:rPr>
      </w:pPr>
    </w:p>
    <w:p w:rsidR="00DD0F71" w:rsidRDefault="00DD0F71" w:rsidP="005E5BEB">
      <w:pPr>
        <w:jc w:val="both"/>
        <w:rPr>
          <w:szCs w:val="28"/>
        </w:rPr>
      </w:pPr>
      <w:bookmarkStart w:id="0" w:name="_GoBack"/>
      <w:bookmarkEnd w:id="0"/>
    </w:p>
    <w:sectPr w:rsidR="00DD0F71" w:rsidSect="009C355E">
      <w:headerReference w:type="default" r:id="rId9"/>
      <w:footerReference w:type="default" r:id="rId10"/>
      <w:pgSz w:w="11906" w:h="16838"/>
      <w:pgMar w:top="993" w:right="566" w:bottom="993" w:left="1134" w:header="567"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80" w:rsidRDefault="00570680" w:rsidP="00570680">
      <w:r>
        <w:separator/>
      </w:r>
    </w:p>
  </w:endnote>
  <w:endnote w:type="continuationSeparator" w:id="0">
    <w:p w:rsidR="00570680" w:rsidRDefault="00570680" w:rsidP="0057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47054"/>
      <w:docPartObj>
        <w:docPartGallery w:val="Page Numbers (Bottom of Page)"/>
        <w:docPartUnique/>
      </w:docPartObj>
    </w:sdtPr>
    <w:sdtEndPr/>
    <w:sdtContent>
      <w:p w:rsidR="003E17EA" w:rsidRDefault="003E17EA">
        <w:pPr>
          <w:pStyle w:val="ab"/>
          <w:jc w:val="center"/>
        </w:pPr>
        <w:r>
          <w:fldChar w:fldCharType="begin"/>
        </w:r>
        <w:r>
          <w:instrText>PAGE   \* MERGEFORMAT</w:instrText>
        </w:r>
        <w:r>
          <w:fldChar w:fldCharType="separate"/>
        </w:r>
        <w:r w:rsidR="005A5E7F">
          <w:rPr>
            <w:noProof/>
          </w:rPr>
          <w:t>12</w:t>
        </w:r>
        <w:r>
          <w:fldChar w:fldCharType="end"/>
        </w:r>
      </w:p>
    </w:sdtContent>
  </w:sdt>
  <w:p w:rsidR="003E17EA" w:rsidRDefault="003E17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80" w:rsidRDefault="00570680" w:rsidP="00570680">
      <w:r>
        <w:separator/>
      </w:r>
    </w:p>
  </w:footnote>
  <w:footnote w:type="continuationSeparator" w:id="0">
    <w:p w:rsidR="00570680" w:rsidRDefault="00570680" w:rsidP="0057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6" w:rsidRDefault="001C4F26">
    <w:pPr>
      <w:pStyle w:val="a9"/>
      <w:jc w:val="center"/>
    </w:pPr>
  </w:p>
  <w:p w:rsidR="00AC6E4C" w:rsidRDefault="00AC6E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A49"/>
    <w:multiLevelType w:val="hybridMultilevel"/>
    <w:tmpl w:val="5D7E152C"/>
    <w:lvl w:ilvl="0" w:tplc="45F4EE6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CE120F"/>
    <w:multiLevelType w:val="hybridMultilevel"/>
    <w:tmpl w:val="D91E168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94B88"/>
    <w:multiLevelType w:val="hybridMultilevel"/>
    <w:tmpl w:val="B6A2D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B2D13"/>
    <w:multiLevelType w:val="multilevel"/>
    <w:tmpl w:val="CA62B5C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4">
    <w:nsid w:val="388F045B"/>
    <w:multiLevelType w:val="multilevel"/>
    <w:tmpl w:val="6DD29708"/>
    <w:lvl w:ilvl="0">
      <w:start w:val="1"/>
      <w:numFmt w:val="decimal"/>
      <w:lvlText w:val="%1."/>
      <w:lvlJc w:val="left"/>
      <w:pPr>
        <w:ind w:left="644" w:hanging="360"/>
      </w:pPr>
      <w:rPr>
        <w:rFonts w:hint="default"/>
      </w:rPr>
    </w:lvl>
    <w:lvl w:ilvl="1">
      <w:start w:val="1"/>
      <w:numFmt w:val="decimal"/>
      <w:lvlText w:val="%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5">
    <w:nsid w:val="6FFB4E1E"/>
    <w:multiLevelType w:val="hybridMultilevel"/>
    <w:tmpl w:val="5A4471BA"/>
    <w:lvl w:ilvl="0" w:tplc="9A66E5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2881CB7"/>
    <w:multiLevelType w:val="multilevel"/>
    <w:tmpl w:val="475CF3E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7">
    <w:nsid w:val="74AF3C5B"/>
    <w:multiLevelType w:val="hybridMultilevel"/>
    <w:tmpl w:val="0FF213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AB077A8"/>
    <w:multiLevelType w:val="hybridMultilevel"/>
    <w:tmpl w:val="363C0D18"/>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360DB"/>
    <w:multiLevelType w:val="hybridMultilevel"/>
    <w:tmpl w:val="FEF6DA8C"/>
    <w:lvl w:ilvl="0" w:tplc="7124F3D6">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7C8E25AF"/>
    <w:multiLevelType w:val="multilevel"/>
    <w:tmpl w:val="C2002F1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num w:numId="1">
    <w:abstractNumId w:val="6"/>
  </w:num>
  <w:num w:numId="2">
    <w:abstractNumId w:val="4"/>
  </w:num>
  <w:num w:numId="3">
    <w:abstractNumId w:val="10"/>
  </w:num>
  <w:num w:numId="4">
    <w:abstractNumId w:val="6"/>
    <w:lvlOverride w:ilvl="0">
      <w:startOverride w:val="2"/>
    </w:lvlOverride>
    <w:lvlOverride w:ilvl="1">
      <w:startOverride w:val="2"/>
    </w:lvlOverride>
  </w:num>
  <w:num w:numId="5">
    <w:abstractNumId w:val="2"/>
  </w:num>
  <w:num w:numId="6">
    <w:abstractNumId w:val="1"/>
  </w:num>
  <w:num w:numId="7">
    <w:abstractNumId w:val="6"/>
    <w:lvlOverride w:ilvl="0">
      <w:startOverride w:val="6"/>
    </w:lvlOverride>
    <w:lvlOverride w:ilvl="1">
      <w:startOverride w:val="1"/>
    </w:lvlOverride>
    <w:lvlOverride w:ilvl="2">
      <w:startOverride w:val="2"/>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E"/>
    <w:rsid w:val="0000125A"/>
    <w:rsid w:val="00007F49"/>
    <w:rsid w:val="00016545"/>
    <w:rsid w:val="00024F33"/>
    <w:rsid w:val="00030EC3"/>
    <w:rsid w:val="00034FF8"/>
    <w:rsid w:val="00043A4A"/>
    <w:rsid w:val="0004537A"/>
    <w:rsid w:val="00066766"/>
    <w:rsid w:val="000668D1"/>
    <w:rsid w:val="00073962"/>
    <w:rsid w:val="00081EAC"/>
    <w:rsid w:val="00087ED3"/>
    <w:rsid w:val="000940B4"/>
    <w:rsid w:val="000A0044"/>
    <w:rsid w:val="000A0BD5"/>
    <w:rsid w:val="000A50D5"/>
    <w:rsid w:val="000C3021"/>
    <w:rsid w:val="000D69A8"/>
    <w:rsid w:val="000D756D"/>
    <w:rsid w:val="000E5D09"/>
    <w:rsid w:val="001007ED"/>
    <w:rsid w:val="00111BA0"/>
    <w:rsid w:val="00116BD9"/>
    <w:rsid w:val="00117156"/>
    <w:rsid w:val="0012201C"/>
    <w:rsid w:val="00150841"/>
    <w:rsid w:val="00162542"/>
    <w:rsid w:val="001813B6"/>
    <w:rsid w:val="00190888"/>
    <w:rsid w:val="00194509"/>
    <w:rsid w:val="001A7199"/>
    <w:rsid w:val="001B18C1"/>
    <w:rsid w:val="001B3D70"/>
    <w:rsid w:val="001C4282"/>
    <w:rsid w:val="001C4F26"/>
    <w:rsid w:val="001D46A1"/>
    <w:rsid w:val="001E5A3F"/>
    <w:rsid w:val="001F5910"/>
    <w:rsid w:val="002053EC"/>
    <w:rsid w:val="00207F29"/>
    <w:rsid w:val="0021289D"/>
    <w:rsid w:val="00212F23"/>
    <w:rsid w:val="00214ED2"/>
    <w:rsid w:val="00216B84"/>
    <w:rsid w:val="0022321A"/>
    <w:rsid w:val="002244CB"/>
    <w:rsid w:val="002330B4"/>
    <w:rsid w:val="00233177"/>
    <w:rsid w:val="00233DB5"/>
    <w:rsid w:val="00242691"/>
    <w:rsid w:val="00245A2F"/>
    <w:rsid w:val="00251210"/>
    <w:rsid w:val="00252F46"/>
    <w:rsid w:val="0025316E"/>
    <w:rsid w:val="00254DC4"/>
    <w:rsid w:val="00262370"/>
    <w:rsid w:val="00273001"/>
    <w:rsid w:val="0028086F"/>
    <w:rsid w:val="00282994"/>
    <w:rsid w:val="00282F8F"/>
    <w:rsid w:val="002944DE"/>
    <w:rsid w:val="002B1B2B"/>
    <w:rsid w:val="002C2534"/>
    <w:rsid w:val="002E62D7"/>
    <w:rsid w:val="002F6DA9"/>
    <w:rsid w:val="00313C61"/>
    <w:rsid w:val="00322419"/>
    <w:rsid w:val="00327590"/>
    <w:rsid w:val="00343234"/>
    <w:rsid w:val="00343313"/>
    <w:rsid w:val="003438FA"/>
    <w:rsid w:val="00350408"/>
    <w:rsid w:val="003603A4"/>
    <w:rsid w:val="00363176"/>
    <w:rsid w:val="00372D28"/>
    <w:rsid w:val="003943B4"/>
    <w:rsid w:val="003A588B"/>
    <w:rsid w:val="003B35D6"/>
    <w:rsid w:val="003B3F04"/>
    <w:rsid w:val="003B489D"/>
    <w:rsid w:val="003B6CFE"/>
    <w:rsid w:val="003C4CF2"/>
    <w:rsid w:val="003C5B73"/>
    <w:rsid w:val="003C78AC"/>
    <w:rsid w:val="003D6B5A"/>
    <w:rsid w:val="003E05FF"/>
    <w:rsid w:val="003E17EA"/>
    <w:rsid w:val="003E5B30"/>
    <w:rsid w:val="003F1B4F"/>
    <w:rsid w:val="00404127"/>
    <w:rsid w:val="00405E7B"/>
    <w:rsid w:val="00424E6D"/>
    <w:rsid w:val="004253F7"/>
    <w:rsid w:val="00427778"/>
    <w:rsid w:val="00433EDA"/>
    <w:rsid w:val="00441A7A"/>
    <w:rsid w:val="00447ADF"/>
    <w:rsid w:val="00476041"/>
    <w:rsid w:val="00484541"/>
    <w:rsid w:val="004917D8"/>
    <w:rsid w:val="00492CF2"/>
    <w:rsid w:val="004A28CB"/>
    <w:rsid w:val="004A6FFB"/>
    <w:rsid w:val="004B5CB6"/>
    <w:rsid w:val="004C42F4"/>
    <w:rsid w:val="004E0A92"/>
    <w:rsid w:val="004E7AAF"/>
    <w:rsid w:val="004F0DE1"/>
    <w:rsid w:val="004F3CDC"/>
    <w:rsid w:val="00503025"/>
    <w:rsid w:val="005128EE"/>
    <w:rsid w:val="00517D2B"/>
    <w:rsid w:val="00525398"/>
    <w:rsid w:val="00527037"/>
    <w:rsid w:val="00530503"/>
    <w:rsid w:val="00544F14"/>
    <w:rsid w:val="00557AEB"/>
    <w:rsid w:val="00570680"/>
    <w:rsid w:val="005815DC"/>
    <w:rsid w:val="00582A96"/>
    <w:rsid w:val="005A0624"/>
    <w:rsid w:val="005A5E7F"/>
    <w:rsid w:val="005A6A5A"/>
    <w:rsid w:val="005A7925"/>
    <w:rsid w:val="005B0890"/>
    <w:rsid w:val="005B0D8D"/>
    <w:rsid w:val="005B2BE9"/>
    <w:rsid w:val="005C713A"/>
    <w:rsid w:val="005C7DD9"/>
    <w:rsid w:val="005D6562"/>
    <w:rsid w:val="005E5BEB"/>
    <w:rsid w:val="0060201E"/>
    <w:rsid w:val="0061231B"/>
    <w:rsid w:val="00615217"/>
    <w:rsid w:val="00630F35"/>
    <w:rsid w:val="006316BF"/>
    <w:rsid w:val="00635E21"/>
    <w:rsid w:val="00636FD3"/>
    <w:rsid w:val="00644BA1"/>
    <w:rsid w:val="00646F8C"/>
    <w:rsid w:val="00654C5B"/>
    <w:rsid w:val="00657B94"/>
    <w:rsid w:val="00657F8D"/>
    <w:rsid w:val="00661139"/>
    <w:rsid w:val="006616BF"/>
    <w:rsid w:val="00662CEA"/>
    <w:rsid w:val="00680BFB"/>
    <w:rsid w:val="006825DA"/>
    <w:rsid w:val="00693343"/>
    <w:rsid w:val="0069695C"/>
    <w:rsid w:val="006C50D9"/>
    <w:rsid w:val="006C7578"/>
    <w:rsid w:val="006D45B4"/>
    <w:rsid w:val="006E2253"/>
    <w:rsid w:val="006F4273"/>
    <w:rsid w:val="006F61D3"/>
    <w:rsid w:val="006F7D0F"/>
    <w:rsid w:val="00707309"/>
    <w:rsid w:val="00742543"/>
    <w:rsid w:val="00745C21"/>
    <w:rsid w:val="00751543"/>
    <w:rsid w:val="00757A02"/>
    <w:rsid w:val="00783A8A"/>
    <w:rsid w:val="00786B38"/>
    <w:rsid w:val="00787CA4"/>
    <w:rsid w:val="00791C15"/>
    <w:rsid w:val="007A0D06"/>
    <w:rsid w:val="007B1A64"/>
    <w:rsid w:val="007B3809"/>
    <w:rsid w:val="007C4714"/>
    <w:rsid w:val="007D7754"/>
    <w:rsid w:val="007E3E6B"/>
    <w:rsid w:val="007E7E50"/>
    <w:rsid w:val="007F570A"/>
    <w:rsid w:val="007F6441"/>
    <w:rsid w:val="00802846"/>
    <w:rsid w:val="0081167B"/>
    <w:rsid w:val="008225A6"/>
    <w:rsid w:val="00824AA0"/>
    <w:rsid w:val="00824CCB"/>
    <w:rsid w:val="00825020"/>
    <w:rsid w:val="008305C8"/>
    <w:rsid w:val="00834987"/>
    <w:rsid w:val="00837EF2"/>
    <w:rsid w:val="00841C16"/>
    <w:rsid w:val="00845278"/>
    <w:rsid w:val="008509F1"/>
    <w:rsid w:val="008546A2"/>
    <w:rsid w:val="00855898"/>
    <w:rsid w:val="00861D3B"/>
    <w:rsid w:val="00881675"/>
    <w:rsid w:val="008B1979"/>
    <w:rsid w:val="008C47B1"/>
    <w:rsid w:val="008D628B"/>
    <w:rsid w:val="008E5908"/>
    <w:rsid w:val="008F04AB"/>
    <w:rsid w:val="00903896"/>
    <w:rsid w:val="00904969"/>
    <w:rsid w:val="00906BEF"/>
    <w:rsid w:val="0091463F"/>
    <w:rsid w:val="00914919"/>
    <w:rsid w:val="0091751E"/>
    <w:rsid w:val="0092482A"/>
    <w:rsid w:val="0092615B"/>
    <w:rsid w:val="00931F59"/>
    <w:rsid w:val="009444BC"/>
    <w:rsid w:val="00947D89"/>
    <w:rsid w:val="00951313"/>
    <w:rsid w:val="00962B4D"/>
    <w:rsid w:val="00963897"/>
    <w:rsid w:val="00967CAB"/>
    <w:rsid w:val="00974D1E"/>
    <w:rsid w:val="00986116"/>
    <w:rsid w:val="009C355E"/>
    <w:rsid w:val="009D0748"/>
    <w:rsid w:val="009D2704"/>
    <w:rsid w:val="009D6AAF"/>
    <w:rsid w:val="009D7501"/>
    <w:rsid w:val="009E2968"/>
    <w:rsid w:val="009E482E"/>
    <w:rsid w:val="009F392A"/>
    <w:rsid w:val="009F5297"/>
    <w:rsid w:val="00A103E5"/>
    <w:rsid w:val="00A144EE"/>
    <w:rsid w:val="00A33F75"/>
    <w:rsid w:val="00A425C0"/>
    <w:rsid w:val="00A4636C"/>
    <w:rsid w:val="00A51DFF"/>
    <w:rsid w:val="00A639CA"/>
    <w:rsid w:val="00A64865"/>
    <w:rsid w:val="00A667EB"/>
    <w:rsid w:val="00A66DCE"/>
    <w:rsid w:val="00A722D5"/>
    <w:rsid w:val="00A93526"/>
    <w:rsid w:val="00AB2F2B"/>
    <w:rsid w:val="00AC6E4C"/>
    <w:rsid w:val="00AC7209"/>
    <w:rsid w:val="00AD0A4D"/>
    <w:rsid w:val="00AE53A7"/>
    <w:rsid w:val="00B002DB"/>
    <w:rsid w:val="00B14D81"/>
    <w:rsid w:val="00B16702"/>
    <w:rsid w:val="00B43137"/>
    <w:rsid w:val="00B4727C"/>
    <w:rsid w:val="00B81172"/>
    <w:rsid w:val="00B8242D"/>
    <w:rsid w:val="00B85EE9"/>
    <w:rsid w:val="00BA6DA3"/>
    <w:rsid w:val="00BC450C"/>
    <w:rsid w:val="00BC5DCC"/>
    <w:rsid w:val="00BD4B1A"/>
    <w:rsid w:val="00BD4D02"/>
    <w:rsid w:val="00BE37CC"/>
    <w:rsid w:val="00BF2802"/>
    <w:rsid w:val="00BF3DF0"/>
    <w:rsid w:val="00BF4631"/>
    <w:rsid w:val="00C0546B"/>
    <w:rsid w:val="00C10443"/>
    <w:rsid w:val="00C231D4"/>
    <w:rsid w:val="00C26344"/>
    <w:rsid w:val="00C27387"/>
    <w:rsid w:val="00C342EB"/>
    <w:rsid w:val="00C37965"/>
    <w:rsid w:val="00C37B41"/>
    <w:rsid w:val="00C47A28"/>
    <w:rsid w:val="00C5055A"/>
    <w:rsid w:val="00C570C2"/>
    <w:rsid w:val="00C636C0"/>
    <w:rsid w:val="00C871F7"/>
    <w:rsid w:val="00C87715"/>
    <w:rsid w:val="00C95222"/>
    <w:rsid w:val="00CA3092"/>
    <w:rsid w:val="00CA5F03"/>
    <w:rsid w:val="00CC11B7"/>
    <w:rsid w:val="00D01218"/>
    <w:rsid w:val="00D12925"/>
    <w:rsid w:val="00D12B90"/>
    <w:rsid w:val="00D160A7"/>
    <w:rsid w:val="00D17C29"/>
    <w:rsid w:val="00D240E2"/>
    <w:rsid w:val="00D33740"/>
    <w:rsid w:val="00D6540B"/>
    <w:rsid w:val="00D66EAB"/>
    <w:rsid w:val="00D750B0"/>
    <w:rsid w:val="00D8193D"/>
    <w:rsid w:val="00D82B44"/>
    <w:rsid w:val="00D82B4A"/>
    <w:rsid w:val="00D86B36"/>
    <w:rsid w:val="00D9206C"/>
    <w:rsid w:val="00D97F99"/>
    <w:rsid w:val="00DA05E5"/>
    <w:rsid w:val="00DB6270"/>
    <w:rsid w:val="00DB748B"/>
    <w:rsid w:val="00DC7241"/>
    <w:rsid w:val="00DD0F71"/>
    <w:rsid w:val="00DD6ED0"/>
    <w:rsid w:val="00DD7396"/>
    <w:rsid w:val="00E054C2"/>
    <w:rsid w:val="00E21CCA"/>
    <w:rsid w:val="00E2657A"/>
    <w:rsid w:val="00E600B8"/>
    <w:rsid w:val="00E836D5"/>
    <w:rsid w:val="00E83846"/>
    <w:rsid w:val="00E85278"/>
    <w:rsid w:val="00EA1116"/>
    <w:rsid w:val="00EA4995"/>
    <w:rsid w:val="00EB79F3"/>
    <w:rsid w:val="00EC0414"/>
    <w:rsid w:val="00EC0846"/>
    <w:rsid w:val="00EC4930"/>
    <w:rsid w:val="00EC4F79"/>
    <w:rsid w:val="00ED2BC0"/>
    <w:rsid w:val="00EF31F7"/>
    <w:rsid w:val="00EF7808"/>
    <w:rsid w:val="00F11723"/>
    <w:rsid w:val="00F16003"/>
    <w:rsid w:val="00F20A5A"/>
    <w:rsid w:val="00F23083"/>
    <w:rsid w:val="00F23BFB"/>
    <w:rsid w:val="00F42298"/>
    <w:rsid w:val="00F427DA"/>
    <w:rsid w:val="00F54B79"/>
    <w:rsid w:val="00F642F1"/>
    <w:rsid w:val="00F730E8"/>
    <w:rsid w:val="00F80CDE"/>
    <w:rsid w:val="00FD0E03"/>
    <w:rsid w:val="00FD1189"/>
    <w:rsid w:val="00FD1518"/>
    <w:rsid w:val="00FD39F6"/>
    <w:rsid w:val="00FD46B3"/>
    <w:rsid w:val="00FD6A6B"/>
    <w:rsid w:val="00FE74CB"/>
    <w:rsid w:val="00FF00C4"/>
    <w:rsid w:val="00FF0344"/>
    <w:rsid w:val="00FF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B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1491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919"/>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914919"/>
    <w:pPr>
      <w:spacing w:line="276" w:lineRule="auto"/>
      <w:outlineLvl w:val="9"/>
    </w:pPr>
  </w:style>
  <w:style w:type="paragraph" w:styleId="2">
    <w:name w:val="toc 2"/>
    <w:basedOn w:val="a"/>
    <w:next w:val="a"/>
    <w:autoRedefine/>
    <w:uiPriority w:val="39"/>
    <w:semiHidden/>
    <w:unhideWhenUsed/>
    <w:qFormat/>
    <w:rsid w:val="0091491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61139"/>
    <w:pPr>
      <w:tabs>
        <w:tab w:val="left" w:pos="426"/>
        <w:tab w:val="left" w:pos="851"/>
        <w:tab w:val="left" w:pos="1134"/>
      </w:tabs>
      <w:ind w:firstLine="709"/>
      <w:jc w:val="both"/>
    </w:pPr>
    <w:rPr>
      <w:rFonts w:eastAsiaTheme="minorEastAsia"/>
      <w:b/>
      <w:szCs w:val="28"/>
    </w:rPr>
  </w:style>
  <w:style w:type="paragraph" w:styleId="3">
    <w:name w:val="toc 3"/>
    <w:basedOn w:val="a"/>
    <w:next w:val="a"/>
    <w:autoRedefine/>
    <w:uiPriority w:val="39"/>
    <w:semiHidden/>
    <w:unhideWhenUsed/>
    <w:qFormat/>
    <w:rsid w:val="00914919"/>
    <w:pPr>
      <w:spacing w:after="100" w:line="276" w:lineRule="auto"/>
      <w:ind w:left="440"/>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914919"/>
    <w:rPr>
      <w:rFonts w:ascii="Tahoma" w:hAnsi="Tahoma" w:cs="Tahoma"/>
      <w:sz w:val="16"/>
      <w:szCs w:val="16"/>
    </w:rPr>
  </w:style>
  <w:style w:type="character" w:customStyle="1" w:styleId="a5">
    <w:name w:val="Текст выноски Знак"/>
    <w:basedOn w:val="a0"/>
    <w:link w:val="a4"/>
    <w:uiPriority w:val="99"/>
    <w:semiHidden/>
    <w:rsid w:val="00914919"/>
    <w:rPr>
      <w:rFonts w:ascii="Tahoma" w:eastAsia="Times New Roman" w:hAnsi="Tahoma" w:cs="Tahoma"/>
      <w:sz w:val="16"/>
      <w:szCs w:val="16"/>
      <w:lang w:eastAsia="ru-RU"/>
    </w:rPr>
  </w:style>
  <w:style w:type="paragraph" w:styleId="a6">
    <w:name w:val="List Paragraph"/>
    <w:basedOn w:val="a"/>
    <w:uiPriority w:val="34"/>
    <w:qFormat/>
    <w:rsid w:val="00117156"/>
    <w:pPr>
      <w:ind w:left="720"/>
      <w:contextualSpacing/>
    </w:pPr>
  </w:style>
  <w:style w:type="paragraph" w:customStyle="1" w:styleId="ConsPlusNormal">
    <w:name w:val="ConsPlusNormal"/>
    <w:link w:val="ConsPlusNormal0"/>
    <w:rsid w:val="00117156"/>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39"/>
    <w:rsid w:val="000A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A4995"/>
    <w:rPr>
      <w:b/>
      <w:bCs/>
    </w:rPr>
  </w:style>
  <w:style w:type="paragraph" w:styleId="a9">
    <w:name w:val="header"/>
    <w:basedOn w:val="a"/>
    <w:link w:val="aa"/>
    <w:uiPriority w:val="99"/>
    <w:unhideWhenUsed/>
    <w:rsid w:val="00570680"/>
    <w:pPr>
      <w:tabs>
        <w:tab w:val="center" w:pos="4677"/>
        <w:tab w:val="right" w:pos="9355"/>
      </w:tabs>
    </w:pPr>
  </w:style>
  <w:style w:type="character" w:customStyle="1" w:styleId="aa">
    <w:name w:val="Верхний колонтитул Знак"/>
    <w:basedOn w:val="a0"/>
    <w:link w:val="a9"/>
    <w:uiPriority w:val="99"/>
    <w:rsid w:val="00570680"/>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570680"/>
    <w:pPr>
      <w:tabs>
        <w:tab w:val="center" w:pos="4677"/>
        <w:tab w:val="right" w:pos="9355"/>
      </w:tabs>
    </w:pPr>
  </w:style>
  <w:style w:type="character" w:customStyle="1" w:styleId="ac">
    <w:name w:val="Нижний колонтитул Знак"/>
    <w:basedOn w:val="a0"/>
    <w:link w:val="ab"/>
    <w:uiPriority w:val="99"/>
    <w:rsid w:val="00570680"/>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5D6562"/>
    <w:rPr>
      <w:rFonts w:ascii="Calibri" w:eastAsia="Times New Roman" w:hAnsi="Calibri" w:cs="Calibri"/>
      <w:szCs w:val="20"/>
      <w:lang w:eastAsia="ru-RU"/>
    </w:rPr>
  </w:style>
  <w:style w:type="character" w:styleId="ad">
    <w:name w:val="Emphasis"/>
    <w:basedOn w:val="a0"/>
    <w:uiPriority w:val="20"/>
    <w:qFormat/>
    <w:rsid w:val="005D65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B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1491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919"/>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914919"/>
    <w:pPr>
      <w:spacing w:line="276" w:lineRule="auto"/>
      <w:outlineLvl w:val="9"/>
    </w:pPr>
  </w:style>
  <w:style w:type="paragraph" w:styleId="2">
    <w:name w:val="toc 2"/>
    <w:basedOn w:val="a"/>
    <w:next w:val="a"/>
    <w:autoRedefine/>
    <w:uiPriority w:val="39"/>
    <w:semiHidden/>
    <w:unhideWhenUsed/>
    <w:qFormat/>
    <w:rsid w:val="0091491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61139"/>
    <w:pPr>
      <w:tabs>
        <w:tab w:val="left" w:pos="426"/>
        <w:tab w:val="left" w:pos="851"/>
        <w:tab w:val="left" w:pos="1134"/>
      </w:tabs>
      <w:ind w:firstLine="709"/>
      <w:jc w:val="both"/>
    </w:pPr>
    <w:rPr>
      <w:rFonts w:eastAsiaTheme="minorEastAsia"/>
      <w:b/>
      <w:szCs w:val="28"/>
    </w:rPr>
  </w:style>
  <w:style w:type="paragraph" w:styleId="3">
    <w:name w:val="toc 3"/>
    <w:basedOn w:val="a"/>
    <w:next w:val="a"/>
    <w:autoRedefine/>
    <w:uiPriority w:val="39"/>
    <w:semiHidden/>
    <w:unhideWhenUsed/>
    <w:qFormat/>
    <w:rsid w:val="00914919"/>
    <w:pPr>
      <w:spacing w:after="100" w:line="276" w:lineRule="auto"/>
      <w:ind w:left="440"/>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914919"/>
    <w:rPr>
      <w:rFonts w:ascii="Tahoma" w:hAnsi="Tahoma" w:cs="Tahoma"/>
      <w:sz w:val="16"/>
      <w:szCs w:val="16"/>
    </w:rPr>
  </w:style>
  <w:style w:type="character" w:customStyle="1" w:styleId="a5">
    <w:name w:val="Текст выноски Знак"/>
    <w:basedOn w:val="a0"/>
    <w:link w:val="a4"/>
    <w:uiPriority w:val="99"/>
    <w:semiHidden/>
    <w:rsid w:val="00914919"/>
    <w:rPr>
      <w:rFonts w:ascii="Tahoma" w:eastAsia="Times New Roman" w:hAnsi="Tahoma" w:cs="Tahoma"/>
      <w:sz w:val="16"/>
      <w:szCs w:val="16"/>
      <w:lang w:eastAsia="ru-RU"/>
    </w:rPr>
  </w:style>
  <w:style w:type="paragraph" w:styleId="a6">
    <w:name w:val="List Paragraph"/>
    <w:basedOn w:val="a"/>
    <w:uiPriority w:val="34"/>
    <w:qFormat/>
    <w:rsid w:val="00117156"/>
    <w:pPr>
      <w:ind w:left="720"/>
      <w:contextualSpacing/>
    </w:pPr>
  </w:style>
  <w:style w:type="paragraph" w:customStyle="1" w:styleId="ConsPlusNormal">
    <w:name w:val="ConsPlusNormal"/>
    <w:link w:val="ConsPlusNormal0"/>
    <w:rsid w:val="00117156"/>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39"/>
    <w:rsid w:val="000A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A4995"/>
    <w:rPr>
      <w:b/>
      <w:bCs/>
    </w:rPr>
  </w:style>
  <w:style w:type="paragraph" w:styleId="a9">
    <w:name w:val="header"/>
    <w:basedOn w:val="a"/>
    <w:link w:val="aa"/>
    <w:uiPriority w:val="99"/>
    <w:unhideWhenUsed/>
    <w:rsid w:val="00570680"/>
    <w:pPr>
      <w:tabs>
        <w:tab w:val="center" w:pos="4677"/>
        <w:tab w:val="right" w:pos="9355"/>
      </w:tabs>
    </w:pPr>
  </w:style>
  <w:style w:type="character" w:customStyle="1" w:styleId="aa">
    <w:name w:val="Верхний колонтитул Знак"/>
    <w:basedOn w:val="a0"/>
    <w:link w:val="a9"/>
    <w:uiPriority w:val="99"/>
    <w:rsid w:val="00570680"/>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570680"/>
    <w:pPr>
      <w:tabs>
        <w:tab w:val="center" w:pos="4677"/>
        <w:tab w:val="right" w:pos="9355"/>
      </w:tabs>
    </w:pPr>
  </w:style>
  <w:style w:type="character" w:customStyle="1" w:styleId="ac">
    <w:name w:val="Нижний колонтитул Знак"/>
    <w:basedOn w:val="a0"/>
    <w:link w:val="ab"/>
    <w:uiPriority w:val="99"/>
    <w:rsid w:val="00570680"/>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5D6562"/>
    <w:rPr>
      <w:rFonts w:ascii="Calibri" w:eastAsia="Times New Roman" w:hAnsi="Calibri" w:cs="Calibri"/>
      <w:szCs w:val="20"/>
      <w:lang w:eastAsia="ru-RU"/>
    </w:rPr>
  </w:style>
  <w:style w:type="character" w:styleId="ad">
    <w:name w:val="Emphasis"/>
    <w:basedOn w:val="a0"/>
    <w:uiPriority w:val="20"/>
    <w:qFormat/>
    <w:rsid w:val="005D6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845">
      <w:bodyDiv w:val="1"/>
      <w:marLeft w:val="0"/>
      <w:marRight w:val="0"/>
      <w:marTop w:val="0"/>
      <w:marBottom w:val="0"/>
      <w:divBdr>
        <w:top w:val="none" w:sz="0" w:space="0" w:color="auto"/>
        <w:left w:val="none" w:sz="0" w:space="0" w:color="auto"/>
        <w:bottom w:val="none" w:sz="0" w:space="0" w:color="auto"/>
        <w:right w:val="none" w:sz="0" w:space="0" w:color="auto"/>
      </w:divBdr>
    </w:div>
    <w:div w:id="1209368412">
      <w:bodyDiv w:val="1"/>
      <w:marLeft w:val="0"/>
      <w:marRight w:val="0"/>
      <w:marTop w:val="0"/>
      <w:marBottom w:val="0"/>
      <w:divBdr>
        <w:top w:val="none" w:sz="0" w:space="0" w:color="auto"/>
        <w:left w:val="none" w:sz="0" w:space="0" w:color="auto"/>
        <w:bottom w:val="none" w:sz="0" w:space="0" w:color="auto"/>
        <w:right w:val="none" w:sz="0" w:space="0" w:color="auto"/>
      </w:divBdr>
    </w:div>
    <w:div w:id="1394306307">
      <w:bodyDiv w:val="1"/>
      <w:marLeft w:val="0"/>
      <w:marRight w:val="0"/>
      <w:marTop w:val="0"/>
      <w:marBottom w:val="0"/>
      <w:divBdr>
        <w:top w:val="none" w:sz="0" w:space="0" w:color="auto"/>
        <w:left w:val="none" w:sz="0" w:space="0" w:color="auto"/>
        <w:bottom w:val="none" w:sz="0" w:space="0" w:color="auto"/>
        <w:right w:val="none" w:sz="0" w:space="0" w:color="auto"/>
      </w:divBdr>
    </w:div>
    <w:div w:id="1440417826">
      <w:bodyDiv w:val="1"/>
      <w:marLeft w:val="0"/>
      <w:marRight w:val="0"/>
      <w:marTop w:val="0"/>
      <w:marBottom w:val="0"/>
      <w:divBdr>
        <w:top w:val="none" w:sz="0" w:space="0" w:color="auto"/>
        <w:left w:val="none" w:sz="0" w:space="0" w:color="auto"/>
        <w:bottom w:val="none" w:sz="0" w:space="0" w:color="auto"/>
        <w:right w:val="none" w:sz="0" w:space="0" w:color="auto"/>
      </w:divBdr>
    </w:div>
    <w:div w:id="1443498836">
      <w:bodyDiv w:val="1"/>
      <w:marLeft w:val="0"/>
      <w:marRight w:val="0"/>
      <w:marTop w:val="0"/>
      <w:marBottom w:val="0"/>
      <w:divBdr>
        <w:top w:val="none" w:sz="0" w:space="0" w:color="auto"/>
        <w:left w:val="none" w:sz="0" w:space="0" w:color="auto"/>
        <w:bottom w:val="none" w:sz="0" w:space="0" w:color="auto"/>
        <w:right w:val="none" w:sz="0" w:space="0" w:color="auto"/>
      </w:divBdr>
    </w:div>
    <w:div w:id="21298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7FE1-2CE0-4C19-A03A-47D984AD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34</cp:revision>
  <cp:lastPrinted>2021-02-16T10:52:00Z</cp:lastPrinted>
  <dcterms:created xsi:type="dcterms:W3CDTF">2021-02-16T10:29:00Z</dcterms:created>
  <dcterms:modified xsi:type="dcterms:W3CDTF">2023-01-10T06:22:00Z</dcterms:modified>
</cp:coreProperties>
</file>