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D9" w:rsidRDefault="009722D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722D9" w:rsidRDefault="009722D9">
      <w:pPr>
        <w:pStyle w:val="ConsPlusNormal"/>
        <w:jc w:val="both"/>
        <w:outlineLvl w:val="0"/>
      </w:pPr>
    </w:p>
    <w:p w:rsidR="009722D9" w:rsidRDefault="009722D9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9722D9" w:rsidRDefault="009722D9">
      <w:pPr>
        <w:pStyle w:val="ConsPlusTitle"/>
        <w:jc w:val="center"/>
      </w:pPr>
    </w:p>
    <w:p w:rsidR="009722D9" w:rsidRDefault="009722D9">
      <w:pPr>
        <w:pStyle w:val="ConsPlusTitle"/>
        <w:jc w:val="center"/>
      </w:pPr>
      <w:r>
        <w:t>ПОСТАНОВЛЕНИЕ</w:t>
      </w:r>
    </w:p>
    <w:p w:rsidR="009722D9" w:rsidRDefault="009722D9">
      <w:pPr>
        <w:pStyle w:val="ConsPlusTitle"/>
        <w:jc w:val="center"/>
      </w:pPr>
      <w:r>
        <w:t>от 8 ноября 2016 г. N 424</w:t>
      </w:r>
    </w:p>
    <w:p w:rsidR="009722D9" w:rsidRDefault="009722D9">
      <w:pPr>
        <w:pStyle w:val="ConsPlusTitle"/>
        <w:jc w:val="center"/>
      </w:pPr>
    </w:p>
    <w:p w:rsidR="009722D9" w:rsidRDefault="009722D9">
      <w:pPr>
        <w:pStyle w:val="ConsPlusTitle"/>
        <w:jc w:val="center"/>
      </w:pPr>
      <w:r>
        <w:t>ОБ УТВЕРЖДЕНИИ ПОРЯДКА ПРЕДОСТАВЛЕНИЯ И РАСХОДОВАНИЯ</w:t>
      </w:r>
    </w:p>
    <w:p w:rsidR="009722D9" w:rsidRDefault="009722D9">
      <w:pPr>
        <w:pStyle w:val="ConsPlusTitle"/>
        <w:jc w:val="center"/>
      </w:pPr>
      <w:r>
        <w:t>СУБСИДИЙ ИЗ ОБЛАСТНОГО БЮДЖЕТА ЛЕНИНГРАДСКОЙ ОБЛАСТИ</w:t>
      </w:r>
    </w:p>
    <w:p w:rsidR="009722D9" w:rsidRDefault="009722D9">
      <w:pPr>
        <w:pStyle w:val="ConsPlusTitle"/>
        <w:jc w:val="center"/>
      </w:pPr>
      <w:r>
        <w:t>БЮДЖЕТАМ МУНИЦИПАЛЬНЫХ ОБРАЗОВАНИЙ ЛЕНИНГРАДСКОЙ ОБЛАСТИ</w:t>
      </w:r>
    </w:p>
    <w:p w:rsidR="009722D9" w:rsidRDefault="009722D9">
      <w:pPr>
        <w:pStyle w:val="ConsPlusTitle"/>
        <w:jc w:val="center"/>
      </w:pPr>
      <w:r>
        <w:t>НА РЕАЛИЗАЦИЮ МЕРОПРИЯТИЙ ПО УСТАНОВКЕ АВТОМАТИЗИРОВАННЫХ</w:t>
      </w:r>
    </w:p>
    <w:p w:rsidR="009722D9" w:rsidRDefault="009722D9">
      <w:pPr>
        <w:pStyle w:val="ConsPlusTitle"/>
        <w:jc w:val="center"/>
      </w:pPr>
      <w:r>
        <w:t>ИНДИВИДУАЛЬНЫХ ТЕПЛОВЫХ ПУНКТОВ С ПОГОДНЫМ И ЧАСОВЫМ</w:t>
      </w:r>
    </w:p>
    <w:p w:rsidR="009722D9" w:rsidRDefault="009722D9">
      <w:pPr>
        <w:pStyle w:val="ConsPlusTitle"/>
        <w:jc w:val="center"/>
      </w:pPr>
      <w:r>
        <w:t xml:space="preserve">РЕГУЛИРОВАНИЕМ В </w:t>
      </w:r>
      <w:proofErr w:type="gramStart"/>
      <w:r>
        <w:t>РАМКАХ</w:t>
      </w:r>
      <w:proofErr w:type="gramEnd"/>
      <w:r>
        <w:t xml:space="preserve"> ОСНОВНОГО МЕРОПРИЯТИЯ "ОБЕСПЕЧЕНИЕ</w:t>
      </w:r>
    </w:p>
    <w:p w:rsidR="009722D9" w:rsidRDefault="009722D9">
      <w:pPr>
        <w:pStyle w:val="ConsPlusTitle"/>
        <w:jc w:val="center"/>
      </w:pPr>
      <w:r>
        <w:t>РЕАЛИЗАЦИИ ЭНЕРГОСБЕРЕГАЮЩИХ МЕРОПРИЯТИЙ В МУНИЦИПАЛЬНЫХ</w:t>
      </w:r>
    </w:p>
    <w:p w:rsidR="009722D9" w:rsidRDefault="009722D9">
      <w:pPr>
        <w:pStyle w:val="ConsPlusTitle"/>
        <w:jc w:val="center"/>
      </w:pPr>
      <w:proofErr w:type="gramStart"/>
      <w:r>
        <w:t>ОБРАЗОВАНИЯХ</w:t>
      </w:r>
      <w:proofErr w:type="gramEnd"/>
      <w:r>
        <w:t>" ПОДПРОГРАММЫ "ЭНЕРГОСБЕРЕЖЕНИЕ И ПОВЫШЕНИЕ</w:t>
      </w:r>
    </w:p>
    <w:p w:rsidR="009722D9" w:rsidRDefault="009722D9">
      <w:pPr>
        <w:pStyle w:val="ConsPlusTitle"/>
        <w:jc w:val="center"/>
      </w:pPr>
      <w:r>
        <w:t>ЭНЕРГЕТИЧЕСКОЙ ЭФФЕКТИВНОСТИ НА ТЕРРИТОРИИ ЛЕНИНГРАДСКОЙ</w:t>
      </w:r>
    </w:p>
    <w:p w:rsidR="009722D9" w:rsidRDefault="009722D9">
      <w:pPr>
        <w:pStyle w:val="ConsPlusTitle"/>
        <w:jc w:val="center"/>
      </w:pPr>
      <w:r>
        <w:t>ОБЛАСТИ" ГОСУДАРСТВЕННОЙ ПРОГРАММЫ ЛЕНИНГРАДСКОЙ ОБЛАСТИ</w:t>
      </w:r>
    </w:p>
    <w:p w:rsidR="009722D9" w:rsidRDefault="009722D9">
      <w:pPr>
        <w:pStyle w:val="ConsPlusTitle"/>
        <w:jc w:val="center"/>
      </w:pPr>
      <w:r>
        <w:t>"ОБЕСПЕЧЕНИЕ УСТОЙЧИВОГО ФУНКЦИОНИРОВАНИЯ И РАЗВИТИЯ</w:t>
      </w:r>
    </w:p>
    <w:p w:rsidR="009722D9" w:rsidRDefault="009722D9">
      <w:pPr>
        <w:pStyle w:val="ConsPlusTitle"/>
        <w:jc w:val="center"/>
      </w:pPr>
      <w:r>
        <w:t>КОММУНАЛЬНОЙ И ИНЖЕНЕРНОЙ ИНФРАСТРУКТУРЫ И ПОВЫШЕНИЕ</w:t>
      </w:r>
    </w:p>
    <w:p w:rsidR="009722D9" w:rsidRDefault="009722D9">
      <w:pPr>
        <w:pStyle w:val="ConsPlusTitle"/>
        <w:jc w:val="center"/>
      </w:pPr>
      <w:r>
        <w:t>ЭНЕРГОЭФФЕКТИВНОСТИ В ЛЕНИНГРАДСКОЙ ОБЛАСТИ"</w:t>
      </w:r>
    </w:p>
    <w:p w:rsidR="009722D9" w:rsidRDefault="009722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22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22D9" w:rsidRDefault="009722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22D9" w:rsidRDefault="009722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9722D9" w:rsidRDefault="009722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14.06.2017 </w:t>
            </w:r>
            <w:hyperlink r:id="rId6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15.09.2017 </w:t>
            </w:r>
            <w:hyperlink r:id="rId7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22D9" w:rsidRDefault="009722D9">
      <w:pPr>
        <w:pStyle w:val="ConsPlusNormal"/>
        <w:jc w:val="center"/>
      </w:pPr>
    </w:p>
    <w:p w:rsidR="009722D9" w:rsidRDefault="009722D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Федерации, в целях реализации основного </w:t>
      </w:r>
      <w:hyperlink r:id="rId9" w:history="1">
        <w:r>
          <w:rPr>
            <w:color w:val="0000FF"/>
          </w:rPr>
          <w:t>мероприятия</w:t>
        </w:r>
      </w:hyperlink>
      <w:r>
        <w:t xml:space="preserve"> "Обеспечение реализации энергосберегающих мероприятий в муниципальных образованиях" подпрограммы "Энергосбережение и повышение энергетической эффективности на территории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области", утвержденной постановлением Правительства Ленинградской области от 14 ноября 2013 года</w:t>
      </w:r>
      <w:proofErr w:type="gramEnd"/>
      <w:r>
        <w:t xml:space="preserve"> N 400, Правительство Ленинградской области постановляет:</w:t>
      </w:r>
    </w:p>
    <w:p w:rsidR="009722D9" w:rsidRDefault="009722D9">
      <w:pPr>
        <w:pStyle w:val="ConsPlusNormal"/>
        <w:jc w:val="both"/>
      </w:pPr>
    </w:p>
    <w:p w:rsidR="009722D9" w:rsidRDefault="009722D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5" w:history="1">
        <w:r>
          <w:rPr>
            <w:color w:val="0000FF"/>
          </w:rPr>
          <w:t>Порядок</w:t>
        </w:r>
      </w:hyperlink>
      <w:r>
        <w:t xml:space="preserve">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в рамках основного мероприятия "Обеспечение реализации энергосберегающих мероприятий в муниципальных образованиях" подпрограммы "Энергосбережение и повышение энергетической эффективности на территории Ленинградской области" государственной программы Ленинградской области "Обеспечение устойчивого функционирования и</w:t>
      </w:r>
      <w:proofErr w:type="gramEnd"/>
      <w:r>
        <w:t xml:space="preserve"> </w:t>
      </w:r>
      <w:proofErr w:type="gramStart"/>
      <w:r>
        <w:t>развития коммунальной и инженерной инфраструктуры и повышение энергоэффективности в Ленинградской области".</w:t>
      </w:r>
      <w:proofErr w:type="gramEnd"/>
    </w:p>
    <w:p w:rsidR="009722D9" w:rsidRDefault="009722D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приложение 10</w:t>
        </w:r>
      </w:hyperlink>
      <w:r>
        <w:t xml:space="preserve"> к государственной программе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области", утвержденной постановлением Правительства Ленинградской области от 14 ноября 2013 года N 400.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жилищно-коммунальному хозяйству и энергетике.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подписания.</w:t>
      </w:r>
    </w:p>
    <w:p w:rsidR="009722D9" w:rsidRDefault="009722D9">
      <w:pPr>
        <w:pStyle w:val="ConsPlusNormal"/>
        <w:jc w:val="both"/>
      </w:pPr>
    </w:p>
    <w:p w:rsidR="009722D9" w:rsidRDefault="009722D9">
      <w:pPr>
        <w:pStyle w:val="ConsPlusNormal"/>
        <w:jc w:val="right"/>
      </w:pPr>
      <w:r>
        <w:t>Вице-губернатор</w:t>
      </w:r>
    </w:p>
    <w:p w:rsidR="009722D9" w:rsidRDefault="009722D9">
      <w:pPr>
        <w:pStyle w:val="ConsPlusNormal"/>
        <w:jc w:val="right"/>
      </w:pPr>
      <w:r>
        <w:t>Ленинградской области</w:t>
      </w:r>
    </w:p>
    <w:p w:rsidR="009722D9" w:rsidRDefault="009722D9">
      <w:pPr>
        <w:pStyle w:val="ConsPlusNormal"/>
        <w:jc w:val="right"/>
      </w:pPr>
      <w:r>
        <w:t>по внутренней политике</w:t>
      </w:r>
    </w:p>
    <w:p w:rsidR="009722D9" w:rsidRDefault="009722D9">
      <w:pPr>
        <w:pStyle w:val="ConsPlusNormal"/>
        <w:jc w:val="right"/>
      </w:pPr>
      <w:r>
        <w:t>С.Перминов</w:t>
      </w:r>
    </w:p>
    <w:p w:rsidR="009722D9" w:rsidRDefault="009722D9">
      <w:pPr>
        <w:pStyle w:val="ConsPlusNormal"/>
        <w:jc w:val="both"/>
      </w:pPr>
    </w:p>
    <w:p w:rsidR="009722D9" w:rsidRDefault="009722D9">
      <w:pPr>
        <w:pStyle w:val="ConsPlusNormal"/>
        <w:jc w:val="both"/>
      </w:pPr>
    </w:p>
    <w:p w:rsidR="009722D9" w:rsidRDefault="009722D9">
      <w:pPr>
        <w:pStyle w:val="ConsPlusNormal"/>
        <w:jc w:val="both"/>
      </w:pPr>
    </w:p>
    <w:p w:rsidR="009722D9" w:rsidRDefault="009722D9">
      <w:pPr>
        <w:pStyle w:val="ConsPlusNormal"/>
        <w:jc w:val="both"/>
      </w:pPr>
    </w:p>
    <w:p w:rsidR="009722D9" w:rsidRDefault="009722D9">
      <w:pPr>
        <w:pStyle w:val="ConsPlusNormal"/>
        <w:jc w:val="both"/>
      </w:pPr>
    </w:p>
    <w:p w:rsidR="009722D9" w:rsidRDefault="009722D9">
      <w:pPr>
        <w:pStyle w:val="ConsPlusNormal"/>
        <w:jc w:val="right"/>
        <w:outlineLvl w:val="0"/>
      </w:pPr>
      <w:r>
        <w:t>УТВЕРЖДЕН</w:t>
      </w:r>
    </w:p>
    <w:p w:rsidR="009722D9" w:rsidRDefault="009722D9">
      <w:pPr>
        <w:pStyle w:val="ConsPlusNormal"/>
        <w:jc w:val="right"/>
      </w:pPr>
      <w:r>
        <w:t>постановлением Правительства</w:t>
      </w:r>
    </w:p>
    <w:p w:rsidR="009722D9" w:rsidRDefault="009722D9">
      <w:pPr>
        <w:pStyle w:val="ConsPlusNormal"/>
        <w:jc w:val="right"/>
      </w:pPr>
      <w:r>
        <w:t>Ленинградской области</w:t>
      </w:r>
    </w:p>
    <w:p w:rsidR="009722D9" w:rsidRDefault="009722D9">
      <w:pPr>
        <w:pStyle w:val="ConsPlusNormal"/>
        <w:jc w:val="right"/>
      </w:pPr>
      <w:r>
        <w:t>от 08.11.2016 N 424</w:t>
      </w:r>
    </w:p>
    <w:p w:rsidR="009722D9" w:rsidRDefault="009722D9">
      <w:pPr>
        <w:pStyle w:val="ConsPlusNormal"/>
        <w:jc w:val="right"/>
      </w:pPr>
      <w:r>
        <w:t>(приложение)</w:t>
      </w:r>
    </w:p>
    <w:p w:rsidR="009722D9" w:rsidRDefault="009722D9">
      <w:pPr>
        <w:pStyle w:val="ConsPlusNormal"/>
        <w:jc w:val="both"/>
      </w:pPr>
    </w:p>
    <w:p w:rsidR="009722D9" w:rsidRDefault="009722D9">
      <w:pPr>
        <w:pStyle w:val="ConsPlusTitle"/>
        <w:jc w:val="center"/>
      </w:pPr>
      <w:bookmarkStart w:id="0" w:name="P45"/>
      <w:bookmarkEnd w:id="0"/>
      <w:r>
        <w:t>ПОРЯДОК</w:t>
      </w:r>
    </w:p>
    <w:p w:rsidR="009722D9" w:rsidRDefault="009722D9">
      <w:pPr>
        <w:pStyle w:val="ConsPlusTitle"/>
        <w:jc w:val="center"/>
      </w:pPr>
      <w:r>
        <w:t>ПРЕДОСТАВЛЕНИЯ И РАСХОДОВАНИЯ СУБСИДИЙ ИЗ ОБЛАСТНОГО БЮДЖЕТА</w:t>
      </w:r>
    </w:p>
    <w:p w:rsidR="009722D9" w:rsidRDefault="009722D9">
      <w:pPr>
        <w:pStyle w:val="ConsPlusTitle"/>
        <w:jc w:val="center"/>
      </w:pPr>
      <w:r>
        <w:t>ЛЕНИНГРАДСКОЙ ОБЛАСТИ БЮДЖЕТАМ МУНИЦИПАЛЬНЫХ ОБРАЗОВАНИЙ</w:t>
      </w:r>
    </w:p>
    <w:p w:rsidR="009722D9" w:rsidRDefault="009722D9">
      <w:pPr>
        <w:pStyle w:val="ConsPlusTitle"/>
        <w:jc w:val="center"/>
      </w:pPr>
      <w:r>
        <w:t>ЛЕНИНГРАДСКОЙ ОБЛАСТИ НА РЕАЛИЗАЦИЮ МЕРОПРИЯТИЙ ПО УСТАНОВКЕ</w:t>
      </w:r>
    </w:p>
    <w:p w:rsidR="009722D9" w:rsidRDefault="009722D9">
      <w:pPr>
        <w:pStyle w:val="ConsPlusTitle"/>
        <w:jc w:val="center"/>
      </w:pPr>
      <w:r>
        <w:t>АВТОМАТИЗИРОВАННЫХ ИНДИВИДУАЛЬНЫХ ТЕПЛОВЫХ ПУНКТОВ</w:t>
      </w:r>
    </w:p>
    <w:p w:rsidR="009722D9" w:rsidRDefault="009722D9">
      <w:pPr>
        <w:pStyle w:val="ConsPlusTitle"/>
        <w:jc w:val="center"/>
      </w:pPr>
      <w:r>
        <w:t xml:space="preserve">С ПОГОДНЫМ И ЧАСОВЫМ РЕГУЛИРОВАНИЕМ В </w:t>
      </w:r>
      <w:proofErr w:type="gramStart"/>
      <w:r>
        <w:t>РАМКАХ</w:t>
      </w:r>
      <w:proofErr w:type="gramEnd"/>
      <w:r>
        <w:t xml:space="preserve"> ОСНОВНОГО</w:t>
      </w:r>
    </w:p>
    <w:p w:rsidR="009722D9" w:rsidRDefault="009722D9">
      <w:pPr>
        <w:pStyle w:val="ConsPlusTitle"/>
        <w:jc w:val="center"/>
      </w:pPr>
      <w:r>
        <w:t xml:space="preserve">МЕРОПРИЯТИЯ "ОБЕСПЕЧЕНИЕ РЕАЛИЗАЦИИ </w:t>
      </w:r>
      <w:proofErr w:type="gramStart"/>
      <w:r>
        <w:t>ЭНЕРГОСБЕРЕГАЮЩИХ</w:t>
      </w:r>
      <w:proofErr w:type="gramEnd"/>
    </w:p>
    <w:p w:rsidR="009722D9" w:rsidRDefault="009722D9">
      <w:pPr>
        <w:pStyle w:val="ConsPlusTitle"/>
        <w:jc w:val="center"/>
      </w:pPr>
      <w:r>
        <w:t xml:space="preserve">МЕРОПРИЯТИЙ В МУНИЦИПАЛЬНЫХ </w:t>
      </w:r>
      <w:proofErr w:type="gramStart"/>
      <w:r>
        <w:t>ОБРАЗОВАНИЯХ</w:t>
      </w:r>
      <w:proofErr w:type="gramEnd"/>
      <w:r>
        <w:t>" ПОДПРОГРАММЫ</w:t>
      </w:r>
    </w:p>
    <w:p w:rsidR="009722D9" w:rsidRDefault="009722D9">
      <w:pPr>
        <w:pStyle w:val="ConsPlusTitle"/>
        <w:jc w:val="center"/>
      </w:pPr>
      <w:r>
        <w:t>"ЭНЕРГОСБЕРЕЖЕНИЕ И ПОВЫШЕНИЕ ЭНЕРГЕТИЧЕСКОЙ ЭФФЕКТИВНОСТИ</w:t>
      </w:r>
    </w:p>
    <w:p w:rsidR="009722D9" w:rsidRDefault="009722D9">
      <w:pPr>
        <w:pStyle w:val="ConsPlusTitle"/>
        <w:jc w:val="center"/>
      </w:pPr>
      <w:r>
        <w:t>НА ТЕРРИТОРИИ ЛЕНИНГРАДСКОЙ ОБЛАСТИ" ГОСУДАРСТВЕННОЙ</w:t>
      </w:r>
    </w:p>
    <w:p w:rsidR="009722D9" w:rsidRDefault="009722D9">
      <w:pPr>
        <w:pStyle w:val="ConsPlusTitle"/>
        <w:jc w:val="center"/>
      </w:pPr>
      <w:r>
        <w:t xml:space="preserve">ПРОГРАММЫ ЛЕНИНГРАДСКОЙ ОБЛАСТИ "ОБЕСПЕЧЕНИЕ </w:t>
      </w:r>
      <w:proofErr w:type="gramStart"/>
      <w:r>
        <w:t>УСТОЙЧИВОГО</w:t>
      </w:r>
      <w:proofErr w:type="gramEnd"/>
    </w:p>
    <w:p w:rsidR="009722D9" w:rsidRDefault="009722D9">
      <w:pPr>
        <w:pStyle w:val="ConsPlusTitle"/>
        <w:jc w:val="center"/>
      </w:pPr>
      <w:r>
        <w:t xml:space="preserve">ФУНКЦИОНИРОВАНИЯ И РАЗВИТИЯ </w:t>
      </w:r>
      <w:proofErr w:type="gramStart"/>
      <w:r>
        <w:t>КОММУНАЛЬНОЙ</w:t>
      </w:r>
      <w:proofErr w:type="gramEnd"/>
      <w:r>
        <w:t xml:space="preserve"> И ИНЖЕНЕРНОЙ</w:t>
      </w:r>
    </w:p>
    <w:p w:rsidR="009722D9" w:rsidRDefault="009722D9">
      <w:pPr>
        <w:pStyle w:val="ConsPlusTitle"/>
        <w:jc w:val="center"/>
      </w:pPr>
      <w:r>
        <w:t>ИНФРАСТРУКТУРЫ И ПОВЫШЕНИЕ ЭНЕРГОЭФФЕКТИВНОСТИ</w:t>
      </w:r>
    </w:p>
    <w:p w:rsidR="009722D9" w:rsidRDefault="009722D9">
      <w:pPr>
        <w:pStyle w:val="ConsPlusTitle"/>
        <w:jc w:val="center"/>
      </w:pPr>
      <w:r>
        <w:t>В ЛЕНИНГРАДСКОЙ ОБЛАСТИ"</w:t>
      </w:r>
    </w:p>
    <w:p w:rsidR="009722D9" w:rsidRDefault="009722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22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22D9" w:rsidRDefault="009722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22D9" w:rsidRDefault="009722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9722D9" w:rsidRDefault="009722D9">
            <w:pPr>
              <w:pStyle w:val="ConsPlusNormal"/>
              <w:jc w:val="center"/>
            </w:pPr>
            <w:r>
              <w:rPr>
                <w:color w:val="392C69"/>
              </w:rPr>
              <w:t>от 15.09.2017 N 372)</w:t>
            </w:r>
          </w:p>
        </w:tc>
      </w:tr>
    </w:tbl>
    <w:p w:rsidR="009722D9" w:rsidRDefault="009722D9">
      <w:pPr>
        <w:pStyle w:val="ConsPlusNormal"/>
        <w:jc w:val="center"/>
      </w:pPr>
    </w:p>
    <w:p w:rsidR="009722D9" w:rsidRDefault="009722D9">
      <w:pPr>
        <w:pStyle w:val="ConsPlusNormal"/>
        <w:jc w:val="center"/>
        <w:outlineLvl w:val="1"/>
      </w:pPr>
      <w:r>
        <w:t>1. Общие положения</w:t>
      </w:r>
    </w:p>
    <w:p w:rsidR="009722D9" w:rsidRDefault="009722D9">
      <w:pPr>
        <w:pStyle w:val="ConsPlusNormal"/>
        <w:jc w:val="center"/>
      </w:pPr>
    </w:p>
    <w:p w:rsidR="009722D9" w:rsidRDefault="009722D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устанавливает цели и условия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(далее - АИТП) в рамках основного </w:t>
      </w:r>
      <w:hyperlink r:id="rId12" w:history="1">
        <w:r>
          <w:rPr>
            <w:color w:val="0000FF"/>
          </w:rPr>
          <w:t>мероприятия</w:t>
        </w:r>
      </w:hyperlink>
      <w:r>
        <w:t xml:space="preserve"> "Обеспечение реализации энергосберегающих мероприятий в муниципальных образованиях" подпрограммы "Энергосбережение и повышение энергетической эффективности на территории Ленинградской области" государственной программы Ленинградской</w:t>
      </w:r>
      <w:proofErr w:type="gramEnd"/>
      <w:r>
        <w:t xml:space="preserve">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(далее - субсидии), а также критерии отбора муниципальных образований для предоставления субсидий.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>1.2.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топливно-</w:t>
      </w:r>
      <w:r>
        <w:lastRenderedPageBreak/>
        <w:t>энергетическому комплексу Ленинградской области (далее - Комитет).</w:t>
      </w:r>
    </w:p>
    <w:p w:rsidR="009722D9" w:rsidRDefault="009722D9">
      <w:pPr>
        <w:pStyle w:val="ConsPlusNormal"/>
        <w:ind w:firstLine="540"/>
        <w:jc w:val="both"/>
      </w:pPr>
    </w:p>
    <w:p w:rsidR="009722D9" w:rsidRDefault="009722D9">
      <w:pPr>
        <w:pStyle w:val="ConsPlusNormal"/>
        <w:jc w:val="center"/>
        <w:outlineLvl w:val="1"/>
      </w:pPr>
      <w:r>
        <w:t>2. Цели и условия предоставления субсидий, критерии отбора</w:t>
      </w:r>
    </w:p>
    <w:p w:rsidR="009722D9" w:rsidRDefault="009722D9">
      <w:pPr>
        <w:pStyle w:val="ConsPlusNormal"/>
        <w:jc w:val="center"/>
      </w:pPr>
      <w:r>
        <w:t>муниципальных образований</w:t>
      </w:r>
    </w:p>
    <w:p w:rsidR="009722D9" w:rsidRDefault="009722D9">
      <w:pPr>
        <w:pStyle w:val="ConsPlusNormal"/>
        <w:jc w:val="center"/>
      </w:pPr>
    </w:p>
    <w:p w:rsidR="009722D9" w:rsidRDefault="009722D9">
      <w:pPr>
        <w:pStyle w:val="ConsPlusNormal"/>
        <w:ind w:firstLine="540"/>
        <w:jc w:val="both"/>
      </w:pPr>
      <w:r>
        <w:t>2.1. Субсидии предоставляются бюджетам муниципальных образований Ленинградской области (далее - муниципальные образования) из областного бюджета Ленинградской области на софинансирование расходных обязательств муниципальных образований, возникающих при выполнении органами местного самоуправления полномочий по вопросу местного значения - организация теплоснабжения населения.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>Субсидии предоставляются в целях экономии тепловой энергии в многоквартирных домах.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>2.2. Субсидии предоставляются бюджетам муниципальных образований для предоставления субсидий товариществам собственников жилья, жилищным и иным специализированным потребительским кооперативам, управляющим организациям, выбранным собственниками помещений в многоквартирном доме, на безвозмездной основе в целях финансового обеспечения (возмещения) затрат, связанных с проведением мероприятий по установке АИТП в жилищном фонде на территории муниципальных образований.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 xml:space="preserve">Целевым показателем результативности предоставления субсидии является количество АИТП, </w:t>
      </w:r>
      <w:proofErr w:type="gramStart"/>
      <w:r>
        <w:t>установленных</w:t>
      </w:r>
      <w:proofErr w:type="gramEnd"/>
      <w:r>
        <w:t xml:space="preserve"> в жилищном фонде.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>Значения целевых показателей результативности предоставления субсидии (далее - значения целевых показателей результативности) определяются в соответствии с заявками муниципальных образований.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>2.3. Субсидии предоставляются при соблюдении следующих условий: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>1) наличие муниципального правового акта, устанавливающего расходное обязательство муниципального образования;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 xml:space="preserve">2) наличие в бюджете </w:t>
      </w:r>
      <w:proofErr w:type="gramStart"/>
      <w:r>
        <w:t>муниципального</w:t>
      </w:r>
      <w:proofErr w:type="gramEnd"/>
      <w:r>
        <w:t xml:space="preserve"> образования бюджетных ассигнований на исполнение расходных обязательств, софинансируемых за счет субсидии;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>3) наличие муниципальной программы, предусматривающей мероприятия, соответствующие целям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области";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>4) соблюдение муниципальным образованием минимальной доли расходов на финансирование расходных обязательств, софинансируемых за счет субсидий (далее - минимальная доля софинансирования);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 xml:space="preserve">5) соблюдение условий предоставления межбюджетных трансфертов из областного бюджета, установленных </w:t>
      </w:r>
      <w:hyperlink r:id="rId13" w:history="1">
        <w:r>
          <w:rPr>
            <w:color w:val="0000FF"/>
          </w:rPr>
          <w:t>пунктами 2</w:t>
        </w:r>
      </w:hyperlink>
      <w:r>
        <w:t xml:space="preserve"> - </w:t>
      </w:r>
      <w:hyperlink r:id="rId14" w:history="1">
        <w:r>
          <w:rPr>
            <w:color w:val="0000FF"/>
          </w:rPr>
          <w:t>4 статьи 136</w:t>
        </w:r>
      </w:hyperlink>
      <w:r>
        <w:t xml:space="preserve"> Бюджетного кодекса Российской Федерации;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>6) отсутствие просроченной задолженности по выплате заработной платы работникам муниципальных учреждений Ленинградской области;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>7) наличие сметного расчета на проведение работ по установке АИТП, утвержденного администрацией муниципального образования и согласованного со специализированной организацией, основным видом деятельности которой является экспертиза сметной документации;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 xml:space="preserve">8) наличие согласия собственников помещений многоквартирных домов, в которых </w:t>
      </w:r>
      <w:r>
        <w:lastRenderedPageBreak/>
        <w:t>планируется установка АИТП;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>9) заключение между муниципальным образованием и Комитетом в установленные настоящим Порядком сроки соглашения о предоставлении субсидий, предусматривающего в том числе: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>а) объем субсидии, подлежащий предоставлению из областного бюджета;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>б) значения целевых показателей результативности;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>в) значение минимальной доли софинансирования;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 xml:space="preserve">г) обязанность муниципального образования в случае недостижения значений целевых показателей результативности вернуть в областной бюджет Ленинградской области средства в объеме, определяемом в соответствии с </w:t>
      </w:r>
      <w:hyperlink r:id="rId15" w:history="1">
        <w:r>
          <w:rPr>
            <w:color w:val="0000FF"/>
          </w:rPr>
          <w:t>разделом 6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Правила);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>д) обязанность муниципального образования по соблюдению фактической доли расходов бюджета муниципального образования на финансирование обязательств, софинансируемых за счет субсидий, в отчетном году;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>е) сроки и порядок представления отчетов о достижении значений целевых показателей результативности;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>ж) сроки и порядок представления отчетов о расходах бюджета муниципального образования, источником финансового обеспечения которых является субсидия;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 xml:space="preserve">з) порядок осуществления Комитетом </w:t>
      </w:r>
      <w:proofErr w:type="gramStart"/>
      <w:r>
        <w:t>контроля за</w:t>
      </w:r>
      <w:proofErr w:type="gramEnd"/>
      <w:r>
        <w:t xml:space="preserve"> выполнением муниципальным образованием обязательств, предусмотренных соглашением;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>и) обязательство муниципального образования о предоставлении данных об изменении объемов потребления энергоресурсов в результате реализации мероприятия;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>к) обязательство муниципального образования по представлению в Комитет плана мероприятий ("дорожной карты") по достижению значений целевых показателей результативности;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>10) наличие открытой системы теплоснабжения (горячего водоснабжения) в многоквартирных домах муниципального образования;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>11) наличие плана мероприятий ("дорожной карты"), подписанного главой муниципального образования, по сокращению разницы между экономически обоснованным тарифом и тарифом для населения.</w:t>
      </w:r>
    </w:p>
    <w:p w:rsidR="009722D9" w:rsidRDefault="009722D9">
      <w:pPr>
        <w:pStyle w:val="ConsPlusNormal"/>
        <w:spacing w:before="220"/>
        <w:ind w:firstLine="540"/>
        <w:jc w:val="both"/>
      </w:pPr>
      <w:bookmarkStart w:id="1" w:name="P98"/>
      <w:bookmarkEnd w:id="1"/>
      <w:r>
        <w:t>2.4. Критериями отбора муниципальных образований для предоставления субсидий являются: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 xml:space="preserve">1) обеспечение минимальной доли софинансирования мероприятия за счет средств бюджета муниципального образования, которая должна составлять не </w:t>
      </w:r>
      <w:proofErr w:type="gramStart"/>
      <w:r>
        <w:t>менее базового</w:t>
      </w:r>
      <w:proofErr w:type="gramEnd"/>
      <w:r>
        <w:t xml:space="preserve"> процента финансирования. Базовый процент финансирования устанавливается единым для муниципальных образований - 10 процентов от общей стоимости реализации мероприятия;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>2) наличие муниципальной программы в области энергосбережения и повышения энергетической эффективности;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 xml:space="preserve">3) наличие мероприятий ("дорожной карты"), направленных на повышение количества </w:t>
      </w:r>
      <w:r>
        <w:lastRenderedPageBreak/>
        <w:t>заключенных энергосервисных договоров (контрактов) в бюджетной сфере;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>4) наличие заключенных энергосервисных договоров (контрактов), реализуемых в текущем году органами местного самоуправления, организациями с участием муниципального образования;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>5) наличие заключенных концессионных соглашений в сфере теплоснабжения.</w:t>
      </w:r>
    </w:p>
    <w:p w:rsidR="009722D9" w:rsidRDefault="009722D9">
      <w:pPr>
        <w:pStyle w:val="ConsPlusNormal"/>
        <w:ind w:firstLine="540"/>
        <w:jc w:val="both"/>
      </w:pPr>
    </w:p>
    <w:p w:rsidR="009722D9" w:rsidRDefault="009722D9">
      <w:pPr>
        <w:pStyle w:val="ConsPlusNormal"/>
        <w:jc w:val="center"/>
        <w:outlineLvl w:val="1"/>
      </w:pPr>
      <w:r>
        <w:t>3. Порядок предоставления субсидий</w:t>
      </w:r>
    </w:p>
    <w:p w:rsidR="009722D9" w:rsidRDefault="009722D9">
      <w:pPr>
        <w:pStyle w:val="ConsPlusNormal"/>
      </w:pPr>
    </w:p>
    <w:p w:rsidR="009722D9" w:rsidRDefault="009722D9">
      <w:pPr>
        <w:pStyle w:val="ConsPlusNormal"/>
        <w:ind w:firstLine="540"/>
        <w:jc w:val="both"/>
      </w:pPr>
      <w:r>
        <w:t xml:space="preserve">3.1. Комитет информирует в письменной форме муниципальные образования о дате опубликования Комитетом на официальном </w:t>
      </w:r>
      <w:proofErr w:type="gramStart"/>
      <w:r>
        <w:t>интернет-портале</w:t>
      </w:r>
      <w:proofErr w:type="gramEnd"/>
      <w:r>
        <w:t xml:space="preserve"> Администрации Ленинградской области в информационно-телекоммуникационной сети "Интернет" объявления о начале приема заявок для участия в отборе муниципальных образований для предоставления субсидий (далее - заявка).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 xml:space="preserve">Муниципальные образования в течение пяти рабочих дней со дня опубликования Комитетом на официальном </w:t>
      </w:r>
      <w:proofErr w:type="gramStart"/>
      <w:r>
        <w:t>интернет-портале</w:t>
      </w:r>
      <w:proofErr w:type="gramEnd"/>
      <w:r>
        <w:t xml:space="preserve"> Администрации Ленинградской области в информационно-телекоммуникационной сети "Интернет" объявления о начале приема заявок представляют в Комитет заявки.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 xml:space="preserve">В течение 30 дней после окончания срока приема заявок конкурсная комиссия </w:t>
      </w:r>
      <w:proofErr w:type="gramStart"/>
      <w:r>
        <w:t>рассматривает поданные заявки и принимает</w:t>
      </w:r>
      <w:proofErr w:type="gramEnd"/>
      <w:r>
        <w:t xml:space="preserve"> решение о победителях конкурсного отбора и размерах предоставления субсидий.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>3.2. Заявка представляется по форме, утвержденной правовым актом Комитета.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>Положение о конкурсной комиссии и состав конкурсной комиссии утверждаются правовым актом Комитета.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>3.3. Распределение общего объема субсидии осуществляется исходя из заявок муниципальных образований по следующей формуле:</w:t>
      </w:r>
    </w:p>
    <w:p w:rsidR="009722D9" w:rsidRDefault="009722D9">
      <w:pPr>
        <w:pStyle w:val="ConsPlusNormal"/>
        <w:ind w:firstLine="540"/>
        <w:jc w:val="both"/>
      </w:pPr>
    </w:p>
    <w:p w:rsidR="009722D9" w:rsidRDefault="009722D9">
      <w:pPr>
        <w:pStyle w:val="ConsPlusNormal"/>
        <w:jc w:val="center"/>
      </w:pPr>
      <w:r>
        <w:t>С</w:t>
      </w:r>
      <w:proofErr w:type="gramStart"/>
      <w:r>
        <w:t>i</w:t>
      </w:r>
      <w:proofErr w:type="gramEnd"/>
      <w:r>
        <w:t xml:space="preserve"> = ЗСi x (1 - ДСi),</w:t>
      </w:r>
    </w:p>
    <w:p w:rsidR="009722D9" w:rsidRDefault="009722D9">
      <w:pPr>
        <w:pStyle w:val="ConsPlusNormal"/>
        <w:ind w:firstLine="540"/>
        <w:jc w:val="both"/>
      </w:pPr>
    </w:p>
    <w:p w:rsidR="009722D9" w:rsidRDefault="009722D9">
      <w:pPr>
        <w:pStyle w:val="ConsPlusNormal"/>
        <w:ind w:firstLine="540"/>
        <w:jc w:val="both"/>
      </w:pPr>
      <w:r>
        <w:t>где: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 xml:space="preserve">Сi - объем субсидии бюджету i-го </w:t>
      </w:r>
      <w:proofErr w:type="gramStart"/>
      <w:r>
        <w:t>муниципального</w:t>
      </w:r>
      <w:proofErr w:type="gramEnd"/>
      <w:r>
        <w:t xml:space="preserve"> образования;</w:t>
      </w:r>
    </w:p>
    <w:p w:rsidR="009722D9" w:rsidRDefault="009722D9">
      <w:pPr>
        <w:pStyle w:val="ConsPlusNormal"/>
        <w:spacing w:before="220"/>
        <w:ind w:firstLine="540"/>
        <w:jc w:val="both"/>
      </w:pPr>
      <w:proofErr w:type="gramStart"/>
      <w:r>
        <w:t>ЗСi - плановый общий объем расходов на исполнение софинансируемых обязательств в соответствии с заявкой i-го муниципального образования, отобранной для предоставления субсидии;</w:t>
      </w:r>
      <w:proofErr w:type="gramEnd"/>
    </w:p>
    <w:p w:rsidR="009722D9" w:rsidRDefault="009722D9">
      <w:pPr>
        <w:pStyle w:val="ConsPlusNormal"/>
        <w:spacing w:before="220"/>
        <w:ind w:firstLine="540"/>
        <w:jc w:val="both"/>
      </w:pPr>
      <w:r>
        <w:t xml:space="preserve">ДСi - минимальная доля софинансирования i-го </w:t>
      </w:r>
      <w:proofErr w:type="gramStart"/>
      <w:r>
        <w:t>муниципального</w:t>
      </w:r>
      <w:proofErr w:type="gramEnd"/>
      <w:r>
        <w:t xml:space="preserve"> образования.</w:t>
      </w:r>
    </w:p>
    <w:p w:rsidR="009722D9" w:rsidRDefault="009722D9">
      <w:pPr>
        <w:pStyle w:val="ConsPlusNormal"/>
        <w:ind w:firstLine="540"/>
        <w:jc w:val="both"/>
      </w:pPr>
    </w:p>
    <w:p w:rsidR="009722D9" w:rsidRDefault="009722D9">
      <w:pPr>
        <w:pStyle w:val="ConsPlusNormal"/>
        <w:ind w:firstLine="540"/>
        <w:jc w:val="both"/>
      </w:pPr>
      <w:r>
        <w:t xml:space="preserve">Критериями оценки заявок муниципальных образований являются критерии отбора муниципальных образований для предоставления субсидий, указанные в </w:t>
      </w:r>
      <w:hyperlink w:anchor="P98" w:history="1">
        <w:r>
          <w:rPr>
            <w:color w:val="0000FF"/>
          </w:rPr>
          <w:t>пункте 2.4</w:t>
        </w:r>
      </w:hyperlink>
      <w:r>
        <w:t xml:space="preserve"> настоящего Порядка. Заявки муниципальных образований оцениваются конкурсной комиссией по балльной системе. Методика оценки утверждается нормативным правовым актом Комитета. Победителями признаются </w:t>
      </w:r>
      <w:proofErr w:type="gramStart"/>
      <w:r>
        <w:t>муниципальные</w:t>
      </w:r>
      <w:proofErr w:type="gramEnd"/>
      <w:r>
        <w:t xml:space="preserve"> образования, набравшие в сумме наибольшее количество баллов (сводная оценка заявок).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>3.4. Основаниями для отказа в предоставлении субсидии являются: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>несоответствие муниципального образования требованиям настоящего Порядка;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lastRenderedPageBreak/>
        <w:t>несоответствие заявки требованиям, установленным правовым актом Комитета;</w:t>
      </w:r>
    </w:p>
    <w:p w:rsidR="009722D9" w:rsidRDefault="009722D9">
      <w:pPr>
        <w:pStyle w:val="ConsPlusNormal"/>
        <w:spacing w:before="220"/>
        <w:ind w:firstLine="540"/>
        <w:jc w:val="both"/>
      </w:pPr>
      <w:proofErr w:type="gramStart"/>
      <w:r>
        <w:t>недостоверность представленной информации;</w:t>
      </w:r>
      <w:proofErr w:type="gramEnd"/>
    </w:p>
    <w:p w:rsidR="009722D9" w:rsidRDefault="009722D9">
      <w:pPr>
        <w:pStyle w:val="ConsPlusNormal"/>
        <w:spacing w:before="220"/>
        <w:ind w:firstLine="540"/>
        <w:jc w:val="both"/>
      </w:pPr>
      <w:r>
        <w:t>подача заявки с нарушением сроков, установленных настоящим Порядком.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 xml:space="preserve">3.5. По итогам конкурсного отбора Комитет в течение 30 дней </w:t>
      </w:r>
      <w:proofErr w:type="gramStart"/>
      <w:r>
        <w:t>с даты завершения</w:t>
      </w:r>
      <w:proofErr w:type="gramEnd"/>
      <w:r>
        <w:t xml:space="preserve"> конкурсного отбора подготавливает предложения по распределению субсидий бюджетам муниципальных образований с указанием победителей конкурсного отбора, размера предоставления субсидий.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>3.6. Распределение субсидий бюджетам муниципальных образований утверждается областным законом об областном бюджете Ленинградской области. Комитет направляет информацию о распределении субсидий муниципальным образованиям в Комитет финансов Ленинградской области в срок, установленный планом-графиком подготовки проекта областного бюджета Ленинградской области, для включения в проект областного бюджета Ленинградской области.</w:t>
      </w:r>
    </w:p>
    <w:p w:rsidR="009722D9" w:rsidRDefault="009722D9">
      <w:pPr>
        <w:pStyle w:val="ConsPlusNormal"/>
        <w:spacing w:before="220"/>
        <w:ind w:firstLine="540"/>
        <w:jc w:val="both"/>
      </w:pPr>
      <w:bookmarkStart w:id="2" w:name="P129"/>
      <w:bookmarkEnd w:id="2"/>
      <w:r>
        <w:t xml:space="preserve">3.7. При наличии не распределенного между муниципальными образованиями объема субсидий проводится дополнительное распределение субсидий. Комитет объявляет о дополнительном конкурсном отборе. Объявление о проведении дополнительного конкурсного отбора размещается Комитетом на официальном </w:t>
      </w:r>
      <w:proofErr w:type="gramStart"/>
      <w:r>
        <w:t>интернет-портале</w:t>
      </w:r>
      <w:proofErr w:type="gramEnd"/>
      <w:r>
        <w:t xml:space="preserve"> Администрации Ленинградской области в информационно-телекоммуникационной сети "Интернет" с указанием предельного срока подачи соискателями конкурсных заявок. Прием конкурсных заявок начинается на следующий день после даты размещения объявления. Заседание конкурсной комиссии проводится не позднее 30 дней </w:t>
      </w:r>
      <w:proofErr w:type="gramStart"/>
      <w:r>
        <w:t>с даты опубликования</w:t>
      </w:r>
      <w:proofErr w:type="gramEnd"/>
      <w:r>
        <w:t xml:space="preserve"> объявления о конкурсном отборе.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>На заседании конкурсной комиссии распределяются остатки средств неиспользованных лимитов бюджетных ассигнований, предусмотренных на реализацию мероприятия в текущем году.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 xml:space="preserve">При увеличении объема бюджетных ассигнований областного бюджета Ленинградской области в текущем году на предоставление субсидий на софинансирование мероприятий по установке АИТП распределение субсидий производится </w:t>
      </w:r>
      <w:proofErr w:type="gramStart"/>
      <w:r>
        <w:t>в течение двух месяцев с даты вступления в силу соответствующих изменений в областной закон об областном бюджете</w:t>
      </w:r>
      <w:proofErr w:type="gramEnd"/>
      <w:r>
        <w:t xml:space="preserve"> Ленинградской области.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>Сумма дополнительных бюджетных ассигнований распределяется между муниципальными образованиями, ранее прошедшими отбор для предоставления субсидии за счет средств областного бюджета на текущий год (с учетом ранее выплаченных субсидий), при налич</w:t>
      </w:r>
      <w:proofErr w:type="gramStart"/>
      <w:r>
        <w:t>ии у у</w:t>
      </w:r>
      <w:proofErr w:type="gramEnd"/>
      <w:r>
        <w:t xml:space="preserve">казанных муниципальных образований потребности в дополнительных средствах субсидии на установку АИТП. В </w:t>
      </w:r>
      <w:proofErr w:type="gramStart"/>
      <w:r>
        <w:t>случае</w:t>
      </w:r>
      <w:proofErr w:type="gramEnd"/>
      <w:r>
        <w:t xml:space="preserve"> отсутствия указанных в настоящем абзаце муниципальных образований проводится дополнительный отбор в соответствии с </w:t>
      </w:r>
      <w:hyperlink w:anchor="P129" w:history="1">
        <w:r>
          <w:rPr>
            <w:color w:val="0000FF"/>
          </w:rPr>
          <w:t>абзацем первым пункта 3.7</w:t>
        </w:r>
      </w:hyperlink>
      <w:r>
        <w:t xml:space="preserve"> настоящего Порядка.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 xml:space="preserve">3.8. Утвержденный для </w:t>
      </w:r>
      <w:proofErr w:type="gramStart"/>
      <w:r>
        <w:t>муниципального</w:t>
      </w:r>
      <w:proofErr w:type="gramEnd"/>
      <w:r>
        <w:t xml:space="preserve"> образования объем субсидий может быть пересмотрен в случаях, предусмотренных </w:t>
      </w:r>
      <w:hyperlink r:id="rId16" w:history="1">
        <w:r>
          <w:rPr>
            <w:color w:val="0000FF"/>
          </w:rPr>
          <w:t>пунктом 4.10</w:t>
        </w:r>
      </w:hyperlink>
      <w:r>
        <w:t xml:space="preserve"> Правил.</w:t>
      </w:r>
    </w:p>
    <w:p w:rsidR="009722D9" w:rsidRDefault="009722D9">
      <w:pPr>
        <w:pStyle w:val="ConsPlusNormal"/>
        <w:ind w:firstLine="540"/>
        <w:jc w:val="both"/>
      </w:pPr>
    </w:p>
    <w:p w:rsidR="009722D9" w:rsidRDefault="009722D9">
      <w:pPr>
        <w:pStyle w:val="ConsPlusNormal"/>
        <w:jc w:val="center"/>
        <w:outlineLvl w:val="1"/>
      </w:pPr>
      <w:r>
        <w:t>4. Порядок расходования субсидий</w:t>
      </w:r>
    </w:p>
    <w:p w:rsidR="009722D9" w:rsidRDefault="009722D9">
      <w:pPr>
        <w:pStyle w:val="ConsPlusNormal"/>
      </w:pPr>
    </w:p>
    <w:p w:rsidR="009722D9" w:rsidRDefault="009722D9">
      <w:pPr>
        <w:pStyle w:val="ConsPlusNormal"/>
        <w:ind w:firstLine="540"/>
        <w:jc w:val="both"/>
      </w:pPr>
      <w:r>
        <w:t>4.1. Основанием для перечисления субсидии из областного бюджета Ленинградской области в бюджет муниципального образования является соглашение, заключенное между Комитетом и муниципальным образованием.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 xml:space="preserve">Соглашение заключается по типовой форме, утвержденной правовым актом Комитета, в </w:t>
      </w:r>
      <w:r>
        <w:lastRenderedPageBreak/>
        <w:t xml:space="preserve">течение 10 рабочих дней </w:t>
      </w:r>
      <w:proofErr w:type="gramStart"/>
      <w:r>
        <w:t>с даты вступления</w:t>
      </w:r>
      <w:proofErr w:type="gramEnd"/>
      <w:r>
        <w:t xml:space="preserve"> в силу областного закона об областном бюджете Ленинградской области, предусматривающего распределение субсидии на соответствующий финансовый год.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>4.2. Перечисление субсидии осуществляется Комитетом в соответствии с графиком перечисления субсидии, установленным соглашением, на счета главных администраторов доходов бюджета в муниципальных образованиях, открытые в территориальных отделах Управления Федерального казначейства по Ленинградской области.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>4.3. Муниципальные образования представляют в Комитет ежеквартально не позднее 10-го числа месяца, следующего за отчетным кварталом, и ежегодно не позднее 15 января года, следующего за отчетным годом, отчет о расходовании субсидии по форме, установленной соглашением.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>4.4. Комитет до 1 февраля года, следующего за отчетным годом, представляет в Комитет финансов Ленинградской области сводный отчет о целевом использовании субсидий в разрезе муниципальных образований.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>4.5. Средства, не использованные в текущем финансовом году или использованные не по целевому назначению, подлежат возврату в областной бюджет Ленинградской области в порядке и сроки, установленные правовым актом Комитета финансов Ленинградской области.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>4.6. Ответственность за целевое использование средств, своевременность и достоверность представляемых документов несут администрации муниципальных образований.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>4.7. Контроль соблюдения муниципальными образованиями целей, порядка и условий предоставления субсидий, а также достижения ими показателей результативности использования средств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9722D9" w:rsidRDefault="009722D9">
      <w:pPr>
        <w:pStyle w:val="ConsPlusNormal"/>
        <w:spacing w:before="220"/>
        <w:ind w:firstLine="540"/>
        <w:jc w:val="both"/>
      </w:pPr>
      <w:r>
        <w:t xml:space="preserve">4.8. В </w:t>
      </w:r>
      <w:proofErr w:type="gramStart"/>
      <w:r>
        <w:t>случае</w:t>
      </w:r>
      <w:proofErr w:type="gramEnd"/>
      <w:r>
        <w:t xml:space="preserve"> недостижения муниципальным образованием значений целевых показателей результативности, указанных в соглашении, к муниципальному образованию применяются меры ответственности, предусмотренные </w:t>
      </w:r>
      <w:hyperlink r:id="rId17" w:history="1">
        <w:r>
          <w:rPr>
            <w:color w:val="0000FF"/>
          </w:rPr>
          <w:t>разделом 6</w:t>
        </w:r>
      </w:hyperlink>
      <w:r>
        <w:t xml:space="preserve"> Правил.</w:t>
      </w:r>
    </w:p>
    <w:p w:rsidR="009722D9" w:rsidRDefault="009722D9">
      <w:pPr>
        <w:pStyle w:val="ConsPlusNormal"/>
        <w:ind w:firstLine="540"/>
        <w:jc w:val="both"/>
      </w:pPr>
    </w:p>
    <w:p w:rsidR="009722D9" w:rsidRDefault="009722D9">
      <w:pPr>
        <w:pStyle w:val="ConsPlusNormal"/>
        <w:jc w:val="both"/>
      </w:pPr>
    </w:p>
    <w:p w:rsidR="009722D9" w:rsidRDefault="009722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4B0" w:rsidRDefault="009722D9">
      <w:bookmarkStart w:id="3" w:name="_GoBack"/>
      <w:bookmarkEnd w:id="3"/>
    </w:p>
    <w:sectPr w:rsidR="00DF74B0" w:rsidSect="00651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D9"/>
    <w:rsid w:val="000B2DB1"/>
    <w:rsid w:val="009722D9"/>
    <w:rsid w:val="00C9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2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2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13ABAA28E76967412AC1F83CCE03746D9B41C3A5A57051BF718BB7F5796F54445132059826nAsDI" TargetMode="External"/><Relationship Id="rId13" Type="http://schemas.openxmlformats.org/officeDocument/2006/relationships/hyperlink" Target="consultantplus://offline/ref=EE13ABAA28E76967412AC1F83CCE03746D9B41C3A5A57051BF718BB7F5796F54445132029D24nAs4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13ABAA28E76967412ADEE929CE03746E9B48C3A2A37051BF718BB7F5796F54445132079D25A5D9nBs7I" TargetMode="External"/><Relationship Id="rId12" Type="http://schemas.openxmlformats.org/officeDocument/2006/relationships/hyperlink" Target="consultantplus://offline/ref=EE13ABAA28E76967412ADEE929CE03746E9B4FC3A5AB7051BF718BB7F5796F54445132079826A5DCnBsBI" TargetMode="External"/><Relationship Id="rId17" Type="http://schemas.openxmlformats.org/officeDocument/2006/relationships/hyperlink" Target="consultantplus://offline/ref=EE13ABAA28E76967412ADEE929CE03746E9B49C7A7A27051BF718BB7F5796F54445132079D25A6DDnBs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13ABAA28E76967412ADEE929CE03746E9B49C7A7A27051BF718BB7F5796F54445132079D25A6DBnBs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13ABAA28E76967412ADEE929CE03746E9A4FC4A3AB7051BF718BB7F5796F54445132079D25A5DFnBsDI" TargetMode="External"/><Relationship Id="rId11" Type="http://schemas.openxmlformats.org/officeDocument/2006/relationships/hyperlink" Target="consultantplus://offline/ref=EE13ABAA28E76967412ADEE929CE03746E9B48C3A2A37051BF718BB7F5796F54445132079D25A5D9nBs7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E13ABAA28E76967412ADEE929CE03746E9B49C7A7A27051BF718BB7F5796F54445132079D25A6DDnBs8I" TargetMode="External"/><Relationship Id="rId10" Type="http://schemas.openxmlformats.org/officeDocument/2006/relationships/hyperlink" Target="consultantplus://offline/ref=EE13ABAA28E76967412ADEE929CE03746E9540C4A7A07051BF718BB7F5796F5444513207992DA5D9nBs8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13ABAA28E76967412ADEE929CE03746E9B4FC3A5AB7051BF718BB7F5796F5444513207992CACDEnBsEI" TargetMode="External"/><Relationship Id="rId14" Type="http://schemas.openxmlformats.org/officeDocument/2006/relationships/hyperlink" Target="consultantplus://offline/ref=EE13ABAA28E76967412AC1F83CCE03746D9B41C3A5A57051BF718BB7F5796F54445132029D24nAs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2914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Карцев С.Ю.</dc:creator>
  <cp:lastModifiedBy>Карцев С.Ю.</cp:lastModifiedBy>
  <cp:revision>1</cp:revision>
  <dcterms:created xsi:type="dcterms:W3CDTF">2018-06-27T08:44:00Z</dcterms:created>
  <dcterms:modified xsi:type="dcterms:W3CDTF">2018-06-27T08:44:00Z</dcterms:modified>
</cp:coreProperties>
</file>